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78441"/>
      <w:bookmarkStart w:id="2" w:name="_Toc15396597"/>
      <w:bookmarkStart w:id="3" w:name="_Toc15396475"/>
      <w:bookmarkStart w:id="4" w:name="_Toc15377425"/>
      <w:bookmarkStart w:id="5" w:name="_Toc15377193"/>
      <w:r>
        <w:rPr>
          <w:rFonts w:ascii="黑体" w:hAnsi="黑体" w:eastAsia="黑体"/>
          <w:color w:val="auto"/>
          <w:sz w:val="72"/>
          <w:szCs w:val="72"/>
        </w:rPr>
        <w:t>2018</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auto"/>
          <w:sz w:val="72"/>
          <w:szCs w:val="72"/>
        </w:rPr>
      </w:pPr>
      <w:bookmarkStart w:id="6" w:name="_Toc15396476"/>
      <w:bookmarkStart w:id="7" w:name="_Toc15396598"/>
      <w:bookmarkStart w:id="8" w:name="_Toc15377194"/>
      <w:bookmarkStart w:id="9" w:name="_Toc15378442"/>
      <w:bookmarkStart w:id="10" w:name="_Toc15377426"/>
      <w:r>
        <w:rPr>
          <w:rFonts w:hint="eastAsia" w:ascii="方正小标宋简体" w:hAnsi="宋体" w:eastAsia="方正小标宋简体"/>
          <w:color w:val="auto"/>
          <w:sz w:val="72"/>
          <w:szCs w:val="72"/>
        </w:rPr>
        <w:t>四川省</w:t>
      </w:r>
      <w:bookmarkEnd w:id="0"/>
      <w:bookmarkStart w:id="11" w:name="_Toc15306268"/>
      <w:r>
        <w:rPr>
          <w:rFonts w:hint="eastAsia" w:ascii="方正小标宋简体" w:hAnsi="宋体" w:eastAsia="方正小标宋简体"/>
          <w:color w:val="auto"/>
          <w:sz w:val="72"/>
          <w:szCs w:val="72"/>
        </w:rPr>
        <w:t>广安市广安区人民检察院部门决算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olor w:val="auto"/>
          <w:sz w:val="28"/>
          <w:szCs w:val="28"/>
        </w:rPr>
      </w:pPr>
      <w:r>
        <w:rPr>
          <w:rFonts w:ascii="黑体" w:hAnsi="黑体" w:eastAsia="黑体"/>
          <w:color w:val="auto"/>
          <w:sz w:val="48"/>
          <w:szCs w:val="48"/>
        </w:rPr>
        <w:fldChar w:fldCharType="begin"/>
      </w:r>
      <w:r>
        <w:rPr>
          <w:rFonts w:ascii="黑体" w:hAnsi="黑体" w:eastAsia="黑体"/>
          <w:color w:val="auto"/>
          <w:sz w:val="48"/>
          <w:szCs w:val="48"/>
        </w:rPr>
        <w:instrText xml:space="preserve"> TOC \o "1-2" \h \z \u </w:instrText>
      </w:r>
      <w:r>
        <w:rPr>
          <w:rFonts w:ascii="黑体" w:hAnsi="黑体" w:eastAsia="黑体"/>
          <w:color w:val="auto"/>
          <w:sz w:val="48"/>
          <w:szCs w:val="48"/>
        </w:rPr>
        <w:fldChar w:fldCharType="separate"/>
      </w:r>
    </w:p>
    <w:p>
      <w:pPr>
        <w:pStyle w:val="10"/>
        <w:rPr>
          <w:color w:val="auto"/>
        </w:rPr>
      </w:pPr>
      <w:r>
        <w:rPr>
          <w:rFonts w:hint="eastAsia"/>
          <w:color w:val="auto"/>
        </w:rPr>
        <w:t>公开时间：</w:t>
      </w:r>
      <w:r>
        <w:rPr>
          <w:color w:val="auto"/>
        </w:rPr>
        <w:t>2019</w:t>
      </w:r>
      <w:r>
        <w:rPr>
          <w:rFonts w:hint="eastAsia"/>
          <w:color w:val="auto"/>
        </w:rPr>
        <w:t>年</w:t>
      </w:r>
      <w:r>
        <w:rPr>
          <w:color w:val="auto"/>
        </w:rPr>
        <w:t>10</w:t>
      </w:r>
      <w:r>
        <w:rPr>
          <w:rFonts w:hint="eastAsia"/>
          <w:color w:val="auto"/>
        </w:rPr>
        <w:t>月</w:t>
      </w:r>
      <w:r>
        <w:rPr>
          <w:rFonts w:hint="eastAsia"/>
          <w:color w:val="auto"/>
          <w:lang w:val="en-US" w:eastAsia="zh-CN"/>
        </w:rPr>
        <w:t>31</w:t>
      </w:r>
      <w:r>
        <w:rPr>
          <w:rFonts w:hint="eastAsia"/>
          <w:color w:val="auto"/>
        </w:rPr>
        <w:t>日</w:t>
      </w:r>
    </w:p>
    <w:p>
      <w:pPr>
        <w:rPr>
          <w:color w:val="auto"/>
        </w:rPr>
      </w:pPr>
    </w:p>
    <w:p>
      <w:pPr>
        <w:pStyle w:val="10"/>
        <w:rPr>
          <w:color w:val="auto"/>
        </w:rPr>
      </w:pPr>
      <w:r>
        <w:rPr>
          <w:color w:val="auto"/>
        </w:rPr>
        <w:fldChar w:fldCharType="begin"/>
      </w:r>
      <w:r>
        <w:rPr>
          <w:color w:val="auto"/>
        </w:rPr>
        <w:instrText xml:space="preserve"> HYPERLINK \l "_Toc15396599" </w:instrText>
      </w:r>
      <w:r>
        <w:rPr>
          <w:color w:val="auto"/>
        </w:rPr>
        <w:fldChar w:fldCharType="separate"/>
      </w:r>
      <w:r>
        <w:rPr>
          <w:rStyle w:val="15"/>
          <w:rFonts w:hint="eastAsia"/>
          <w:color w:val="auto"/>
        </w:rPr>
        <w:t>第一部分</w:t>
      </w:r>
      <w:r>
        <w:rPr>
          <w:rStyle w:val="15"/>
          <w:color w:val="auto"/>
        </w:rPr>
        <w:t xml:space="preserve"> </w:t>
      </w:r>
      <w:r>
        <w:rPr>
          <w:rStyle w:val="15"/>
          <w:rFonts w:hint="eastAsia"/>
          <w:color w:val="auto"/>
        </w:rPr>
        <w:t>部门概况</w:t>
      </w:r>
      <w:r>
        <w:rPr>
          <w:color w:val="auto"/>
        </w:rPr>
        <w:tab/>
      </w:r>
      <w:r>
        <w:rPr>
          <w:color w:val="auto"/>
        </w:rPr>
        <w:t>4</w:t>
      </w:r>
      <w:r>
        <w:rPr>
          <w:color w:val="auto"/>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"_Toc15396600" </w:instrText>
      </w:r>
      <w:r>
        <w:rPr>
          <w:color w:val="auto"/>
        </w:rPr>
        <w:fldChar w:fldCharType="separate"/>
      </w:r>
      <w:r>
        <w:rPr>
          <w:rStyle w:val="15"/>
          <w:rFonts w:hint="eastAsia" w:ascii="仿宋" w:hAnsi="仿宋" w:eastAsia="仿宋"/>
          <w:color w:val="auto"/>
          <w:sz w:val="28"/>
          <w:szCs w:val="28"/>
        </w:rPr>
        <w:t>一、基本职能及主要工作</w:t>
      </w:r>
      <w:r>
        <w:rPr>
          <w:rFonts w:ascii="仿宋" w:hAnsi="仿宋" w:eastAsia="仿宋"/>
          <w:color w:val="auto"/>
          <w:sz w:val="28"/>
          <w:szCs w:val="28"/>
        </w:rPr>
        <w:tab/>
      </w:r>
      <w:r>
        <w:rPr>
          <w:rFonts w:ascii="仿宋" w:hAnsi="仿宋" w:eastAsia="仿宋"/>
          <w:color w:val="auto"/>
          <w:sz w:val="28"/>
          <w:szCs w:val="28"/>
        </w:rPr>
        <w:t>4</w:t>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"_Toc15396601" </w:instrText>
      </w:r>
      <w:r>
        <w:rPr>
          <w:color w:val="auto"/>
        </w:rPr>
        <w:fldChar w:fldCharType="separate"/>
      </w:r>
      <w:r>
        <w:rPr>
          <w:rStyle w:val="15"/>
          <w:rFonts w:hint="eastAsia" w:ascii="仿宋" w:hAnsi="仿宋" w:eastAsia="仿宋"/>
          <w:color w:val="auto"/>
          <w:sz w:val="28"/>
          <w:szCs w:val="28"/>
        </w:rPr>
        <w:t>二、机构设置</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_Toc15396601 \h </w:instrText>
      </w:r>
      <w:r>
        <w:rPr>
          <w:rFonts w:ascii="仿宋" w:hAnsi="仿宋" w:eastAsia="仿宋"/>
          <w:color w:val="auto"/>
          <w:sz w:val="28"/>
          <w:szCs w:val="28"/>
        </w:rPr>
        <w:fldChar w:fldCharType="separate"/>
      </w:r>
      <w:r>
        <w:rPr>
          <w:rFonts w:ascii="仿宋" w:hAnsi="仿宋" w:eastAsia="仿宋"/>
          <w:color w:val="auto"/>
          <w:sz w:val="28"/>
          <w:szCs w:val="28"/>
        </w:rPr>
        <w:t>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0"/>
        <w:rPr>
          <w:color w:val="auto"/>
        </w:rPr>
      </w:pPr>
      <w:r>
        <w:rPr>
          <w:color w:val="auto"/>
        </w:rPr>
        <w:fldChar w:fldCharType="begin"/>
      </w:r>
      <w:r>
        <w:rPr>
          <w:color w:val="auto"/>
        </w:rPr>
        <w:instrText xml:space="preserve"> HYPERLINK \l "_Toc15396602" </w:instrText>
      </w:r>
      <w:r>
        <w:rPr>
          <w:color w:val="auto"/>
        </w:rPr>
        <w:fldChar w:fldCharType="separate"/>
      </w:r>
      <w:r>
        <w:rPr>
          <w:rStyle w:val="15"/>
          <w:rFonts w:hint="eastAsia"/>
          <w:color w:val="auto"/>
        </w:rPr>
        <w:t>第二部分</w:t>
      </w:r>
      <w:r>
        <w:rPr>
          <w:rStyle w:val="15"/>
          <w:color w:val="auto"/>
        </w:rPr>
        <w:t xml:space="preserve"> 2018</w:t>
      </w:r>
      <w:r>
        <w:rPr>
          <w:rStyle w:val="15"/>
          <w:rFonts w:hint="eastAsia"/>
          <w:color w:val="auto"/>
        </w:rPr>
        <w:t>年度部门决算情况说明</w:t>
      </w:r>
      <w:r>
        <w:rPr>
          <w:color w:val="auto"/>
        </w:rPr>
        <w:tab/>
      </w:r>
      <w:r>
        <w:rPr>
          <w:color w:val="auto"/>
        </w:rPr>
        <w:fldChar w:fldCharType="begin"/>
      </w:r>
      <w:r>
        <w:rPr>
          <w:color w:val="auto"/>
        </w:rPr>
        <w:instrText xml:space="preserve"> PAGEREF _Toc15396602 \h </w:instrText>
      </w:r>
      <w:r>
        <w:rPr>
          <w:color w:val="auto"/>
        </w:rPr>
        <w:fldChar w:fldCharType="separate"/>
      </w:r>
      <w:r>
        <w:rPr>
          <w:color w:val="auto"/>
        </w:rPr>
        <w:t>5</w:t>
      </w:r>
      <w:r>
        <w:rPr>
          <w:color w:val="auto"/>
        </w:rPr>
        <w:fldChar w:fldCharType="end"/>
      </w:r>
      <w:r>
        <w:rPr>
          <w:color w:val="auto"/>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"_Toc15396603" </w:instrText>
      </w:r>
      <w:r>
        <w:rPr>
          <w:color w:val="auto"/>
        </w:rPr>
        <w:fldChar w:fldCharType="separate"/>
      </w:r>
      <w:r>
        <w:rPr>
          <w:rStyle w:val="15"/>
          <w:rFonts w:hint="eastAsia" w:ascii="仿宋" w:hAnsi="仿宋" w:eastAsia="仿宋"/>
          <w:bCs/>
          <w:color w:val="auto"/>
          <w:sz w:val="28"/>
          <w:szCs w:val="28"/>
        </w:rPr>
        <w:t>一、</w:t>
      </w:r>
      <w:r>
        <w:rPr>
          <w:rStyle w:val="15"/>
          <w:rFonts w:hint="eastAsia" w:ascii="仿宋" w:hAnsi="仿宋" w:eastAsia="仿宋"/>
          <w:color w:val="auto"/>
          <w:sz w:val="28"/>
          <w:szCs w:val="28"/>
        </w:rPr>
        <w:t>收</w:t>
      </w:r>
      <w:r>
        <w:rPr>
          <w:rStyle w:val="15"/>
          <w:rFonts w:hint="eastAsia" w:ascii="仿宋" w:hAnsi="仿宋" w:eastAsia="仿宋"/>
          <w:bCs/>
          <w:color w:val="auto"/>
          <w:sz w:val="28"/>
          <w:szCs w:val="28"/>
        </w:rPr>
        <w:t>入支出决算总体情况说明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_Toc15396603 \h </w:instrText>
      </w:r>
      <w:r>
        <w:rPr>
          <w:rFonts w:ascii="仿宋" w:hAnsi="仿宋" w:eastAsia="仿宋"/>
          <w:color w:val="auto"/>
          <w:sz w:val="28"/>
          <w:szCs w:val="28"/>
        </w:rPr>
        <w:fldChar w:fldCharType="separate"/>
      </w:r>
      <w:r>
        <w:rPr>
          <w:rFonts w:ascii="仿宋" w:hAnsi="仿宋" w:eastAsia="仿宋"/>
          <w:color w:val="auto"/>
          <w:sz w:val="28"/>
          <w:szCs w:val="28"/>
        </w:rPr>
        <w:t>5</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"_Toc15396604" </w:instrText>
      </w:r>
      <w:r>
        <w:rPr>
          <w:color w:val="auto"/>
        </w:rPr>
        <w:fldChar w:fldCharType="separate"/>
      </w:r>
      <w:r>
        <w:rPr>
          <w:rStyle w:val="15"/>
          <w:rFonts w:hint="eastAsia" w:ascii="仿宋" w:hAnsi="仿宋" w:eastAsia="仿宋"/>
          <w:bCs/>
          <w:color w:val="auto"/>
          <w:sz w:val="28"/>
          <w:szCs w:val="28"/>
        </w:rPr>
        <w:t>二、</w:t>
      </w:r>
      <w:r>
        <w:rPr>
          <w:rStyle w:val="15"/>
          <w:rFonts w:hint="eastAsia" w:ascii="仿宋" w:hAnsi="仿宋" w:eastAsia="仿宋"/>
          <w:color w:val="auto"/>
          <w:sz w:val="28"/>
          <w:szCs w:val="28"/>
        </w:rPr>
        <w:t>收</w:t>
      </w:r>
      <w:r>
        <w:rPr>
          <w:rStyle w:val="15"/>
          <w:rFonts w:hint="eastAsia" w:ascii="仿宋" w:hAnsi="仿宋" w:eastAsia="仿宋"/>
          <w:bCs/>
          <w:color w:val="auto"/>
          <w:sz w:val="28"/>
          <w:szCs w:val="28"/>
        </w:rPr>
        <w:t>入决算情况说明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_Toc15396604 \h </w:instrText>
      </w:r>
      <w:r>
        <w:rPr>
          <w:rFonts w:ascii="仿宋" w:hAnsi="仿宋" w:eastAsia="仿宋"/>
          <w:color w:val="auto"/>
          <w:sz w:val="28"/>
          <w:szCs w:val="28"/>
        </w:rPr>
        <w:fldChar w:fldCharType="separate"/>
      </w:r>
      <w:r>
        <w:rPr>
          <w:rFonts w:ascii="仿宋" w:hAnsi="仿宋" w:eastAsia="仿宋"/>
          <w:color w:val="auto"/>
          <w:sz w:val="28"/>
          <w:szCs w:val="28"/>
        </w:rPr>
        <w:t>5</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"_Toc15396605" </w:instrText>
      </w:r>
      <w:r>
        <w:rPr>
          <w:color w:val="auto"/>
        </w:rPr>
        <w:fldChar w:fldCharType="separate"/>
      </w:r>
      <w:r>
        <w:rPr>
          <w:rStyle w:val="15"/>
          <w:rFonts w:hint="eastAsia" w:ascii="仿宋" w:hAnsi="仿宋" w:eastAsia="仿宋"/>
          <w:bCs/>
          <w:color w:val="auto"/>
          <w:sz w:val="28"/>
          <w:szCs w:val="28"/>
        </w:rPr>
        <w:t>三、</w:t>
      </w:r>
      <w:r>
        <w:rPr>
          <w:rStyle w:val="15"/>
          <w:rFonts w:hint="eastAsia" w:ascii="仿宋" w:hAnsi="仿宋" w:eastAsia="仿宋"/>
          <w:color w:val="auto"/>
          <w:sz w:val="28"/>
          <w:szCs w:val="28"/>
        </w:rPr>
        <w:t>支</w:t>
      </w:r>
      <w:r>
        <w:rPr>
          <w:rStyle w:val="15"/>
          <w:rFonts w:hint="eastAsia" w:ascii="仿宋" w:hAnsi="仿宋" w:eastAsia="仿宋"/>
          <w:bCs/>
          <w:color w:val="auto"/>
          <w:sz w:val="28"/>
          <w:szCs w:val="28"/>
        </w:rPr>
        <w:t>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_Toc15396605 \h </w:instrText>
      </w:r>
      <w:r>
        <w:rPr>
          <w:rFonts w:ascii="仿宋" w:hAnsi="仿宋" w:eastAsia="仿宋"/>
          <w:color w:val="auto"/>
          <w:sz w:val="28"/>
          <w:szCs w:val="28"/>
        </w:rPr>
        <w:fldChar w:fldCharType="separate"/>
      </w:r>
      <w:r>
        <w:rPr>
          <w:rFonts w:ascii="仿宋" w:hAnsi="仿宋" w:eastAsia="仿宋"/>
          <w:color w:val="auto"/>
          <w:sz w:val="28"/>
          <w:szCs w:val="28"/>
        </w:rPr>
        <w:t>5</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"_Toc15396606" </w:instrText>
      </w:r>
      <w:r>
        <w:rPr>
          <w:color w:val="auto"/>
        </w:rPr>
        <w:fldChar w:fldCharType="separate"/>
      </w:r>
      <w:r>
        <w:rPr>
          <w:rStyle w:val="15"/>
          <w:rFonts w:hint="eastAsia" w:ascii="仿宋" w:hAnsi="仿宋" w:eastAsia="仿宋"/>
          <w:color w:val="auto"/>
          <w:sz w:val="28"/>
          <w:szCs w:val="28"/>
        </w:rPr>
        <w:t>四、财</w:t>
      </w:r>
      <w:r>
        <w:rPr>
          <w:rStyle w:val="15"/>
          <w:rFonts w:hint="eastAsia" w:ascii="仿宋" w:hAnsi="仿宋" w:eastAsia="仿宋"/>
          <w:bCs/>
          <w:color w:val="auto"/>
          <w:sz w:val="28"/>
          <w:szCs w:val="28"/>
        </w:rPr>
        <w:t>政拨款收入支出决算总体情况说明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_Toc15396606 \h </w:instrText>
      </w:r>
      <w:r>
        <w:rPr>
          <w:rFonts w:ascii="仿宋" w:hAnsi="仿宋" w:eastAsia="仿宋"/>
          <w:color w:val="auto"/>
          <w:sz w:val="28"/>
          <w:szCs w:val="28"/>
        </w:rPr>
        <w:fldChar w:fldCharType="separate"/>
      </w:r>
      <w:r>
        <w:rPr>
          <w:rFonts w:ascii="仿宋" w:hAnsi="仿宋" w:eastAsia="仿宋"/>
          <w:color w:val="auto"/>
          <w:sz w:val="28"/>
          <w:szCs w:val="28"/>
        </w:rPr>
        <w:t>6</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"_Toc15396607" </w:instrText>
      </w:r>
      <w:r>
        <w:rPr>
          <w:color w:val="auto"/>
        </w:rPr>
        <w:fldChar w:fldCharType="separate"/>
      </w:r>
      <w:r>
        <w:rPr>
          <w:rStyle w:val="15"/>
          <w:rFonts w:hint="eastAsia" w:ascii="仿宋" w:hAnsi="仿宋" w:eastAsia="仿宋"/>
          <w:color w:val="auto"/>
          <w:sz w:val="28"/>
          <w:szCs w:val="28"/>
        </w:rPr>
        <w:t>五、一</w:t>
      </w:r>
      <w:r>
        <w:rPr>
          <w:rStyle w:val="15"/>
          <w:rFonts w:hint="eastAsia" w:ascii="仿宋" w:hAnsi="仿宋" w:eastAsia="仿宋"/>
          <w:bCs/>
          <w:color w:val="auto"/>
          <w:sz w:val="28"/>
          <w:szCs w:val="28"/>
        </w:rPr>
        <w:t>般公共预算财政拨款支出决算情况说明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_Toc15396607 \h </w:instrText>
      </w:r>
      <w:r>
        <w:rPr>
          <w:rFonts w:ascii="仿宋" w:hAnsi="仿宋" w:eastAsia="仿宋"/>
          <w:color w:val="auto"/>
          <w:sz w:val="28"/>
          <w:szCs w:val="28"/>
        </w:rPr>
        <w:fldChar w:fldCharType="separate"/>
      </w:r>
      <w:r>
        <w:rPr>
          <w:rFonts w:ascii="仿宋" w:hAnsi="仿宋" w:eastAsia="仿宋"/>
          <w:color w:val="auto"/>
          <w:sz w:val="28"/>
          <w:szCs w:val="28"/>
        </w:rPr>
        <w:t>6</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"_Toc15396608" </w:instrText>
      </w:r>
      <w:r>
        <w:rPr>
          <w:color w:val="auto"/>
        </w:rPr>
        <w:fldChar w:fldCharType="separate"/>
      </w:r>
      <w:r>
        <w:rPr>
          <w:rStyle w:val="15"/>
          <w:rFonts w:hint="eastAsia" w:ascii="仿宋" w:hAnsi="仿宋" w:eastAsia="仿宋"/>
          <w:color w:val="auto"/>
          <w:sz w:val="28"/>
          <w:szCs w:val="28"/>
        </w:rPr>
        <w:t>六、一</w:t>
      </w:r>
      <w:r>
        <w:rPr>
          <w:rStyle w:val="15"/>
          <w:rFonts w:hint="eastAsia" w:ascii="仿宋" w:hAnsi="仿宋" w:eastAsia="仿宋"/>
          <w:bCs/>
          <w:color w:val="auto"/>
          <w:sz w:val="28"/>
          <w:szCs w:val="28"/>
        </w:rPr>
        <w:t>般公共预算财政拨款基本支出决算情况说明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_Toc15396608 \h </w:instrText>
      </w:r>
      <w:r>
        <w:rPr>
          <w:rFonts w:ascii="仿宋" w:hAnsi="仿宋" w:eastAsia="仿宋"/>
          <w:color w:val="auto"/>
          <w:sz w:val="28"/>
          <w:szCs w:val="28"/>
        </w:rPr>
        <w:fldChar w:fldCharType="separate"/>
      </w:r>
      <w:r>
        <w:rPr>
          <w:rFonts w:ascii="仿宋" w:hAnsi="仿宋" w:eastAsia="仿宋"/>
          <w:color w:val="auto"/>
          <w:sz w:val="28"/>
          <w:szCs w:val="28"/>
        </w:rPr>
        <w:t>8</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"_Toc15396609" </w:instrText>
      </w:r>
      <w:r>
        <w:rPr>
          <w:color w:val="auto"/>
        </w:rPr>
        <w:fldChar w:fldCharType="separate"/>
      </w:r>
      <w:r>
        <w:rPr>
          <w:rStyle w:val="15"/>
          <w:rFonts w:hint="eastAsia" w:ascii="仿宋" w:hAnsi="仿宋" w:eastAsia="仿宋"/>
          <w:color w:val="auto"/>
          <w:sz w:val="28"/>
          <w:szCs w:val="28"/>
        </w:rPr>
        <w:t>七、“</w:t>
      </w:r>
      <w:r>
        <w:rPr>
          <w:rStyle w:val="15"/>
          <w:rFonts w:hint="eastAsia" w:ascii="仿宋" w:hAnsi="仿宋" w:eastAsia="仿宋"/>
          <w:bCs/>
          <w:color w:val="auto"/>
          <w:sz w:val="28"/>
          <w:szCs w:val="28"/>
        </w:rPr>
        <w:t>三公”经费财政拨款支出决算情况说明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_Toc15396609 \h </w:instrText>
      </w:r>
      <w:r>
        <w:rPr>
          <w:rFonts w:ascii="仿宋" w:hAnsi="仿宋" w:eastAsia="仿宋"/>
          <w:color w:val="auto"/>
          <w:sz w:val="28"/>
          <w:szCs w:val="28"/>
        </w:rPr>
        <w:fldChar w:fldCharType="separate"/>
      </w:r>
      <w:r>
        <w:rPr>
          <w:rFonts w:ascii="仿宋" w:hAnsi="仿宋" w:eastAsia="仿宋"/>
          <w:color w:val="auto"/>
          <w:sz w:val="28"/>
          <w:szCs w:val="28"/>
        </w:rPr>
        <w:t>8</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"_Toc15396610" </w:instrText>
      </w:r>
      <w:r>
        <w:rPr>
          <w:color w:val="auto"/>
        </w:rPr>
        <w:fldChar w:fldCharType="separate"/>
      </w:r>
      <w:r>
        <w:rPr>
          <w:rStyle w:val="15"/>
          <w:rFonts w:hint="eastAsia" w:ascii="仿宋" w:hAnsi="仿宋" w:eastAsia="仿宋"/>
          <w:color w:val="auto"/>
          <w:sz w:val="28"/>
          <w:szCs w:val="28"/>
        </w:rPr>
        <w:t>八、</w:t>
      </w:r>
      <w:r>
        <w:rPr>
          <w:rStyle w:val="15"/>
          <w:rFonts w:hint="eastAsia" w:ascii="仿宋" w:hAnsi="仿宋" w:eastAsia="仿宋"/>
          <w:bCs/>
          <w:color w:val="auto"/>
          <w:sz w:val="28"/>
          <w:szCs w:val="28"/>
        </w:rPr>
        <w:t>政府性基金预算支出决算情况说明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_Toc15396610 \h </w:instrText>
      </w:r>
      <w:r>
        <w:rPr>
          <w:rFonts w:ascii="仿宋" w:hAnsi="仿宋" w:eastAsia="仿宋"/>
          <w:color w:val="auto"/>
          <w:sz w:val="28"/>
          <w:szCs w:val="28"/>
        </w:rPr>
        <w:fldChar w:fldCharType="separate"/>
      </w:r>
      <w:r>
        <w:rPr>
          <w:rFonts w:ascii="仿宋" w:hAnsi="仿宋" w:eastAsia="仿宋"/>
          <w:color w:val="auto"/>
          <w:sz w:val="28"/>
          <w:szCs w:val="28"/>
        </w:rPr>
        <w:t>10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"_Toc15396611" </w:instrText>
      </w:r>
      <w:r>
        <w:rPr>
          <w:color w:val="auto"/>
        </w:rPr>
        <w:fldChar w:fldCharType="separate"/>
      </w:r>
      <w:r>
        <w:rPr>
          <w:rStyle w:val="15"/>
          <w:rFonts w:hint="eastAsia" w:ascii="仿宋" w:hAnsi="仿宋" w:eastAsia="仿宋"/>
          <w:bCs/>
          <w:color w:val="auto"/>
          <w:sz w:val="28"/>
          <w:szCs w:val="28"/>
        </w:rPr>
        <w:t>九、</w:t>
      </w:r>
      <w:r>
        <w:rPr>
          <w:rStyle w:val="15"/>
          <w:rFonts w:ascii="仿宋" w:hAnsi="仿宋" w:eastAsia="仿宋"/>
          <w:color w:val="auto"/>
          <w:sz w:val="28"/>
          <w:szCs w:val="28"/>
        </w:rPr>
        <w:t xml:space="preserve"> </w:t>
      </w:r>
      <w:r>
        <w:rPr>
          <w:rStyle w:val="15"/>
          <w:rFonts w:hint="eastAsia" w:ascii="仿宋" w:hAnsi="仿宋" w:eastAsia="仿宋"/>
          <w:color w:val="auto"/>
          <w:sz w:val="28"/>
          <w:szCs w:val="28"/>
        </w:rPr>
        <w:t>国</w:t>
      </w:r>
      <w:r>
        <w:rPr>
          <w:rStyle w:val="15"/>
          <w:rFonts w:hint="eastAsia" w:ascii="仿宋" w:hAnsi="仿宋" w:eastAsia="仿宋"/>
          <w:bCs/>
          <w:color w:val="auto"/>
          <w:sz w:val="28"/>
          <w:szCs w:val="28"/>
        </w:rPr>
        <w:t>有资本经营预算支出决算情况说明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_Toc15396611 \h </w:instrText>
      </w:r>
      <w:r>
        <w:rPr>
          <w:rFonts w:ascii="仿宋" w:hAnsi="仿宋" w:eastAsia="仿宋"/>
          <w:color w:val="auto"/>
          <w:sz w:val="28"/>
          <w:szCs w:val="28"/>
        </w:rPr>
        <w:fldChar w:fldCharType="separate"/>
      </w:r>
      <w:r>
        <w:rPr>
          <w:rFonts w:ascii="仿宋" w:hAnsi="仿宋" w:eastAsia="仿宋"/>
          <w:color w:val="auto"/>
          <w:sz w:val="28"/>
          <w:szCs w:val="28"/>
        </w:rPr>
        <w:t>10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"_Toc15396612" </w:instrText>
      </w:r>
      <w:r>
        <w:rPr>
          <w:color w:val="auto"/>
        </w:rPr>
        <w:fldChar w:fldCharType="separate"/>
      </w:r>
      <w:r>
        <w:rPr>
          <w:rStyle w:val="15"/>
          <w:rFonts w:hint="eastAsia" w:ascii="仿宋" w:hAnsi="仿宋" w:eastAsia="仿宋"/>
          <w:color w:val="auto"/>
          <w:sz w:val="28"/>
          <w:szCs w:val="28"/>
        </w:rPr>
        <w:t>十</w:t>
      </w:r>
      <w:r>
        <w:rPr>
          <w:rStyle w:val="15"/>
          <w:rFonts w:hint="eastAsia" w:ascii="仿宋" w:hAnsi="仿宋" w:eastAsia="仿宋"/>
          <w:bCs/>
          <w:color w:val="auto"/>
          <w:sz w:val="28"/>
          <w:szCs w:val="28"/>
        </w:rPr>
        <w:t>一、其他重要事项的情况说明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_Toc15396612 \h </w:instrText>
      </w:r>
      <w:r>
        <w:rPr>
          <w:rFonts w:ascii="仿宋" w:hAnsi="仿宋" w:eastAsia="仿宋"/>
          <w:color w:val="auto"/>
          <w:sz w:val="28"/>
          <w:szCs w:val="28"/>
        </w:rPr>
        <w:fldChar w:fldCharType="separate"/>
      </w:r>
      <w:r>
        <w:rPr>
          <w:rFonts w:ascii="仿宋" w:hAnsi="仿宋" w:eastAsia="仿宋"/>
          <w:color w:val="auto"/>
          <w:sz w:val="28"/>
          <w:szCs w:val="28"/>
        </w:rPr>
        <w:t>14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0"/>
        <w:rPr>
          <w:color w:val="auto"/>
        </w:rPr>
      </w:pPr>
      <w:r>
        <w:rPr>
          <w:color w:val="auto"/>
        </w:rPr>
        <w:fldChar w:fldCharType="begin"/>
      </w:r>
      <w:r>
        <w:rPr>
          <w:color w:val="auto"/>
        </w:rPr>
        <w:instrText xml:space="preserve"> HYPERLINK \l "_Toc15396613" </w:instrText>
      </w:r>
      <w:r>
        <w:rPr>
          <w:color w:val="auto"/>
        </w:rPr>
        <w:fldChar w:fldCharType="separate"/>
      </w:r>
      <w:r>
        <w:rPr>
          <w:rStyle w:val="15"/>
          <w:rFonts w:hint="eastAsia"/>
          <w:bCs/>
          <w:color w:val="auto"/>
          <w:kern w:val="44"/>
        </w:rPr>
        <w:t>第三部分</w:t>
      </w:r>
      <w:r>
        <w:rPr>
          <w:rStyle w:val="15"/>
          <w:color w:val="auto"/>
        </w:rPr>
        <w:t xml:space="preserve"> </w:t>
      </w:r>
      <w:r>
        <w:rPr>
          <w:rStyle w:val="15"/>
          <w:rFonts w:hint="eastAsia"/>
          <w:color w:val="auto"/>
        </w:rPr>
        <w:t>名</w:t>
      </w:r>
      <w:r>
        <w:rPr>
          <w:rStyle w:val="15"/>
          <w:rFonts w:hint="eastAsia"/>
          <w:bCs/>
          <w:color w:val="auto"/>
          <w:kern w:val="44"/>
        </w:rPr>
        <w:t>词解释</w:t>
      </w:r>
      <w:r>
        <w:rPr>
          <w:color w:val="auto"/>
        </w:rPr>
        <w:tab/>
      </w:r>
      <w:r>
        <w:rPr>
          <w:color w:val="auto"/>
        </w:rPr>
        <w:fldChar w:fldCharType="begin"/>
      </w:r>
      <w:r>
        <w:rPr>
          <w:color w:val="auto"/>
        </w:rPr>
        <w:instrText xml:space="preserve"> PAGEREF _Toc15396613 \h </w:instrText>
      </w:r>
      <w:r>
        <w:rPr>
          <w:color w:val="auto"/>
        </w:rPr>
        <w:fldChar w:fldCharType="separate"/>
      </w:r>
      <w:r>
        <w:rPr>
          <w:color w:val="auto"/>
        </w:rPr>
        <w:t>16</w:t>
      </w:r>
      <w:r>
        <w:rPr>
          <w:color w:val="auto"/>
        </w:rPr>
        <w:fldChar w:fldCharType="end"/>
      </w:r>
      <w:r>
        <w:rPr>
          <w:color w:val="auto"/>
        </w:rPr>
        <w:fldChar w:fldCharType="end"/>
      </w:r>
    </w:p>
    <w:p>
      <w:pPr>
        <w:pStyle w:val="10"/>
        <w:rPr>
          <w:color w:val="auto"/>
        </w:rPr>
      </w:pPr>
      <w:r>
        <w:rPr>
          <w:color w:val="auto"/>
        </w:rPr>
        <w:fldChar w:fldCharType="begin"/>
      </w:r>
      <w:r>
        <w:rPr>
          <w:color w:val="auto"/>
        </w:rPr>
        <w:instrText xml:space="preserve"> HYPERLINK \l "_Toc15396614" </w:instrText>
      </w:r>
      <w:r>
        <w:rPr>
          <w:color w:val="auto"/>
        </w:rPr>
        <w:fldChar w:fldCharType="separate"/>
      </w:r>
      <w:r>
        <w:rPr>
          <w:rStyle w:val="15"/>
          <w:rFonts w:hint="eastAsia"/>
          <w:color w:val="auto"/>
        </w:rPr>
        <w:t>第</w:t>
      </w:r>
      <w:r>
        <w:rPr>
          <w:rStyle w:val="15"/>
          <w:rFonts w:hint="eastAsia"/>
          <w:bCs/>
          <w:color w:val="auto"/>
          <w:kern w:val="44"/>
        </w:rPr>
        <w:t>四部分</w:t>
      </w:r>
      <w:r>
        <w:rPr>
          <w:rStyle w:val="15"/>
          <w:bCs/>
          <w:color w:val="auto"/>
          <w:kern w:val="44"/>
        </w:rPr>
        <w:t xml:space="preserve"> </w:t>
      </w:r>
      <w:r>
        <w:rPr>
          <w:rStyle w:val="15"/>
          <w:rFonts w:hint="eastAsia"/>
          <w:bCs/>
          <w:color w:val="auto"/>
          <w:kern w:val="44"/>
        </w:rPr>
        <w:t>附件</w:t>
      </w:r>
      <w:r>
        <w:rPr>
          <w:color w:val="auto"/>
        </w:rPr>
        <w:tab/>
      </w:r>
      <w:r>
        <w:rPr>
          <w:color w:val="auto"/>
        </w:rPr>
        <w:fldChar w:fldCharType="begin"/>
      </w:r>
      <w:r>
        <w:rPr>
          <w:color w:val="auto"/>
        </w:rPr>
        <w:instrText xml:space="preserve"> PAGEREF _Toc15396614 \h </w:instrText>
      </w:r>
      <w:r>
        <w:rPr>
          <w:color w:val="auto"/>
        </w:rPr>
        <w:fldChar w:fldCharType="separate"/>
      </w:r>
      <w:r>
        <w:rPr>
          <w:color w:val="auto"/>
        </w:rPr>
        <w:t>19</w:t>
      </w:r>
      <w:r>
        <w:rPr>
          <w:color w:val="auto"/>
        </w:rPr>
        <w:fldChar w:fldCharType="end"/>
      </w:r>
      <w:r>
        <w:rPr>
          <w:color w:val="auto"/>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"_Toc15396615" </w:instrText>
      </w:r>
      <w:r>
        <w:rPr>
          <w:color w:val="auto"/>
        </w:rPr>
        <w:fldChar w:fldCharType="separate"/>
      </w:r>
      <w:r>
        <w:rPr>
          <w:rStyle w:val="15"/>
          <w:rFonts w:hint="eastAsia" w:ascii="仿宋" w:hAnsi="仿宋" w:eastAsia="仿宋"/>
          <w:color w:val="auto"/>
          <w:kern w:val="44"/>
          <w:sz w:val="28"/>
          <w:szCs w:val="28"/>
        </w:rPr>
        <w:t>附件</w:t>
      </w:r>
      <w:r>
        <w:rPr>
          <w:rStyle w:val="15"/>
          <w:rFonts w:ascii="仿宋" w:hAnsi="仿宋" w:eastAsia="仿宋"/>
          <w:color w:val="auto"/>
          <w:kern w:val="44"/>
          <w:sz w:val="28"/>
          <w:szCs w:val="28"/>
        </w:rPr>
        <w:t>1</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_Toc15396615 \h </w:instrText>
      </w:r>
      <w:r>
        <w:rPr>
          <w:rFonts w:ascii="仿宋" w:hAnsi="仿宋" w:eastAsia="仿宋"/>
          <w:color w:val="auto"/>
          <w:sz w:val="28"/>
          <w:szCs w:val="28"/>
        </w:rPr>
        <w:fldChar w:fldCharType="separate"/>
      </w:r>
      <w:r>
        <w:rPr>
          <w:rFonts w:ascii="仿宋" w:hAnsi="仿宋" w:eastAsia="仿宋"/>
          <w:color w:val="auto"/>
          <w:sz w:val="28"/>
          <w:szCs w:val="28"/>
        </w:rPr>
        <w:t>19</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color w:val="auto"/>
        </w:rPr>
        <w:fldChar w:fldCharType="begin"/>
      </w:r>
      <w:r>
        <w:rPr>
          <w:color w:val="auto"/>
        </w:rPr>
        <w:instrText xml:space="preserve"> HYPERLINK \l "_Toc15396617" </w:instrText>
      </w:r>
      <w:r>
        <w:rPr>
          <w:color w:val="auto"/>
        </w:rPr>
        <w:fldChar w:fldCharType="separate"/>
      </w:r>
      <w:r>
        <w:rPr>
          <w:rStyle w:val="15"/>
          <w:rFonts w:hint="eastAsia" w:ascii="仿宋" w:hAnsi="仿宋" w:eastAsia="仿宋"/>
          <w:color w:val="auto"/>
          <w:kern w:val="44"/>
          <w:sz w:val="28"/>
          <w:szCs w:val="28"/>
        </w:rPr>
        <w:t>附件</w:t>
      </w:r>
      <w:r>
        <w:rPr>
          <w:rStyle w:val="15"/>
          <w:rFonts w:ascii="仿宋" w:hAnsi="仿宋" w:eastAsia="仿宋"/>
          <w:color w:val="auto"/>
          <w:kern w:val="44"/>
          <w:sz w:val="28"/>
          <w:szCs w:val="28"/>
        </w:rPr>
        <w:t>2</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_Toc15396617 \h </w:instrText>
      </w:r>
      <w:r>
        <w:rPr>
          <w:rFonts w:ascii="仿宋" w:hAnsi="仿宋" w:eastAsia="仿宋"/>
          <w:color w:val="auto"/>
          <w:sz w:val="28"/>
          <w:szCs w:val="28"/>
        </w:rPr>
        <w:fldChar w:fldCharType="separate"/>
      </w:r>
      <w:r>
        <w:rPr>
          <w:rFonts w:ascii="仿宋" w:hAnsi="仿宋" w:eastAsia="仿宋"/>
          <w:color w:val="auto"/>
          <w:sz w:val="28"/>
          <w:szCs w:val="28"/>
        </w:rPr>
        <w:t>21</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0"/>
        <w:rPr>
          <w:color w:val="auto"/>
        </w:rPr>
      </w:pPr>
      <w:r>
        <w:rPr>
          <w:color w:val="auto"/>
        </w:rPr>
        <w:fldChar w:fldCharType="begin"/>
      </w:r>
      <w:r>
        <w:rPr>
          <w:color w:val="auto"/>
        </w:rPr>
        <w:instrText xml:space="preserve"> HYPERLINK \l "_Toc15396618" </w:instrText>
      </w:r>
      <w:r>
        <w:rPr>
          <w:color w:val="auto"/>
        </w:rPr>
        <w:fldChar w:fldCharType="separate"/>
      </w:r>
      <w:r>
        <w:rPr>
          <w:rStyle w:val="15"/>
          <w:rFonts w:hint="eastAsia"/>
          <w:color w:val="auto"/>
        </w:rPr>
        <w:t>第</w:t>
      </w:r>
      <w:r>
        <w:rPr>
          <w:rStyle w:val="15"/>
          <w:rFonts w:hint="eastAsia"/>
          <w:bCs/>
          <w:color w:val="auto"/>
          <w:kern w:val="44"/>
        </w:rPr>
        <w:t>五部分</w:t>
      </w:r>
      <w:r>
        <w:rPr>
          <w:rStyle w:val="15"/>
          <w:bCs/>
          <w:color w:val="auto"/>
          <w:kern w:val="44"/>
        </w:rPr>
        <w:t xml:space="preserve"> </w:t>
      </w:r>
      <w:r>
        <w:rPr>
          <w:rStyle w:val="15"/>
          <w:rFonts w:hint="eastAsia"/>
          <w:bCs/>
          <w:color w:val="auto"/>
          <w:kern w:val="44"/>
        </w:rPr>
        <w:t>附表</w:t>
      </w:r>
      <w:r>
        <w:rPr>
          <w:color w:val="auto"/>
        </w:rPr>
        <w:tab/>
      </w:r>
      <w:r>
        <w:rPr>
          <w:color w:val="auto"/>
        </w:rPr>
        <w:fldChar w:fldCharType="begin"/>
      </w:r>
      <w:r>
        <w:rPr>
          <w:color w:val="auto"/>
        </w:rPr>
        <w:instrText xml:space="preserve"> PAGEREF _Toc15396618 \h </w:instrText>
      </w:r>
      <w:r>
        <w:rPr>
          <w:color w:val="auto"/>
        </w:rPr>
        <w:fldChar w:fldCharType="separate"/>
      </w:r>
      <w:r>
        <w:rPr>
          <w:color w:val="auto"/>
        </w:rPr>
        <w:t>22</w:t>
      </w:r>
      <w:r>
        <w:rPr>
          <w:color w:val="auto"/>
        </w:rPr>
        <w:fldChar w:fldCharType="end"/>
      </w:r>
      <w:r>
        <w:rPr>
          <w:color w:val="auto"/>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一、</w:t>
      </w:r>
      <w:r>
        <w:rPr>
          <w:color w:val="auto"/>
        </w:rPr>
        <w:fldChar w:fldCharType="begin"/>
      </w:r>
      <w:r>
        <w:rPr>
          <w:color w:val="auto"/>
        </w:rPr>
        <w:instrText xml:space="preserve"> HYPERLINK \l "_Toc15396619" </w:instrText>
      </w:r>
      <w:r>
        <w:rPr>
          <w:color w:val="auto"/>
        </w:rPr>
        <w:fldChar w:fldCharType="separate"/>
      </w:r>
      <w:r>
        <w:rPr>
          <w:rStyle w:val="15"/>
          <w:rFonts w:hint="eastAsia" w:ascii="仿宋" w:hAnsi="仿宋" w:eastAsia="仿宋"/>
          <w:color w:val="auto"/>
          <w:sz w:val="28"/>
          <w:szCs w:val="28"/>
        </w:rPr>
        <w:t>收入支出决算总表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_Toc15396619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二、</w:t>
      </w:r>
      <w:r>
        <w:rPr>
          <w:color w:val="auto"/>
        </w:rPr>
        <w:fldChar w:fldCharType="begin"/>
      </w:r>
      <w:r>
        <w:rPr>
          <w:color w:val="auto"/>
        </w:rPr>
        <w:instrText xml:space="preserve"> HYPERLINK \l "_Toc15396620" </w:instrText>
      </w:r>
      <w:r>
        <w:rPr>
          <w:color w:val="auto"/>
        </w:rPr>
        <w:fldChar w:fldCharType="separate"/>
      </w:r>
      <w:r>
        <w:rPr>
          <w:rStyle w:val="15"/>
          <w:rFonts w:hint="eastAsia" w:ascii="仿宋" w:hAnsi="仿宋" w:eastAsia="仿宋"/>
          <w:color w:val="auto"/>
          <w:sz w:val="28"/>
          <w:szCs w:val="28"/>
        </w:rPr>
        <w:t>收入总表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_Toc15396620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三、</w:t>
      </w:r>
      <w:r>
        <w:rPr>
          <w:color w:val="auto"/>
        </w:rPr>
        <w:fldChar w:fldCharType="begin"/>
      </w:r>
      <w:r>
        <w:rPr>
          <w:color w:val="auto"/>
        </w:rPr>
        <w:instrText xml:space="preserve"> HYPERLINK \l "_Toc15396621" </w:instrText>
      </w:r>
      <w:r>
        <w:rPr>
          <w:color w:val="auto"/>
        </w:rPr>
        <w:fldChar w:fldCharType="separate"/>
      </w:r>
      <w:r>
        <w:rPr>
          <w:rStyle w:val="15"/>
          <w:rFonts w:hint="eastAsia" w:ascii="仿宋" w:hAnsi="仿宋" w:eastAsia="仿宋"/>
          <w:color w:val="auto"/>
          <w:sz w:val="28"/>
          <w:szCs w:val="28"/>
        </w:rPr>
        <w:t>支出总表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_Toc15396621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四、</w:t>
      </w:r>
      <w:r>
        <w:rPr>
          <w:color w:val="auto"/>
        </w:rPr>
        <w:fldChar w:fldCharType="begin"/>
      </w:r>
      <w:r>
        <w:rPr>
          <w:color w:val="auto"/>
        </w:rPr>
        <w:instrText xml:space="preserve"> HYPERLINK \l "_Toc15396622" </w:instrText>
      </w:r>
      <w:r>
        <w:rPr>
          <w:color w:val="auto"/>
        </w:rPr>
        <w:fldChar w:fldCharType="separate"/>
      </w:r>
      <w:r>
        <w:rPr>
          <w:rStyle w:val="15"/>
          <w:rFonts w:hint="eastAsia" w:ascii="仿宋" w:hAnsi="仿宋" w:eastAsia="仿宋"/>
          <w:color w:val="auto"/>
          <w:sz w:val="28"/>
          <w:szCs w:val="28"/>
        </w:rPr>
        <w:t>财政拨款收入支出决算总表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_Toc15396622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五、</w:t>
      </w:r>
      <w:r>
        <w:rPr>
          <w:color w:val="auto"/>
        </w:rPr>
        <w:fldChar w:fldCharType="begin"/>
      </w:r>
      <w:r>
        <w:rPr>
          <w:color w:val="auto"/>
        </w:rPr>
        <w:instrText xml:space="preserve"> HYPERLINK \l "_Toc15396623" </w:instrText>
      </w:r>
      <w:r>
        <w:rPr>
          <w:color w:val="auto"/>
        </w:rPr>
        <w:fldChar w:fldCharType="separate"/>
      </w:r>
      <w:r>
        <w:rPr>
          <w:rFonts w:hint="eastAsia" w:ascii="仿宋" w:hAnsi="仿宋" w:eastAsia="仿宋"/>
          <w:color w:val="auto"/>
          <w:sz w:val="28"/>
          <w:szCs w:val="28"/>
        </w:rPr>
        <w:t>财政拨款支出决算明细表（政府经济分类科目）</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_Toc15396623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六、</w:t>
      </w:r>
      <w:r>
        <w:rPr>
          <w:color w:val="auto"/>
        </w:rPr>
        <w:fldChar w:fldCharType="begin"/>
      </w:r>
      <w:r>
        <w:rPr>
          <w:color w:val="auto"/>
        </w:rPr>
        <w:instrText xml:space="preserve"> HYPERLINK \l "_Toc15396624" </w:instrText>
      </w:r>
      <w:r>
        <w:rPr>
          <w:color w:val="auto"/>
        </w:rPr>
        <w:fldChar w:fldCharType="separate"/>
      </w:r>
      <w:r>
        <w:rPr>
          <w:rStyle w:val="15"/>
          <w:rFonts w:hint="eastAsia" w:ascii="仿宋" w:hAnsi="仿宋" w:eastAsia="仿宋"/>
          <w:color w:val="auto"/>
          <w:sz w:val="28"/>
          <w:szCs w:val="28"/>
        </w:rPr>
        <w:t>一般公共预算财政拨款支出决算表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_Toc15396624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七、</w:t>
      </w:r>
      <w:r>
        <w:rPr>
          <w:color w:val="auto"/>
        </w:rPr>
        <w:fldChar w:fldCharType="begin"/>
      </w:r>
      <w:r>
        <w:rPr>
          <w:color w:val="auto"/>
        </w:rPr>
        <w:instrText xml:space="preserve"> HYPERLINK \l "_Toc15396625" </w:instrText>
      </w:r>
      <w:r>
        <w:rPr>
          <w:color w:val="auto"/>
        </w:rPr>
        <w:fldChar w:fldCharType="separate"/>
      </w:r>
      <w:r>
        <w:rPr>
          <w:rStyle w:val="15"/>
          <w:rFonts w:hint="eastAsia" w:ascii="仿宋" w:hAnsi="仿宋" w:eastAsia="仿宋"/>
          <w:color w:val="auto"/>
          <w:sz w:val="28"/>
          <w:szCs w:val="28"/>
        </w:rPr>
        <w:t>一般公共预算财政拨款支出决算明细表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_Toc15396625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八、</w:t>
      </w:r>
      <w:r>
        <w:rPr>
          <w:color w:val="auto"/>
        </w:rPr>
        <w:fldChar w:fldCharType="begin"/>
      </w:r>
      <w:r>
        <w:rPr>
          <w:color w:val="auto"/>
        </w:rPr>
        <w:instrText xml:space="preserve"> HYPERLINK \l "_Toc15396626" </w:instrText>
      </w:r>
      <w:r>
        <w:rPr>
          <w:color w:val="auto"/>
        </w:rPr>
        <w:fldChar w:fldCharType="separate"/>
      </w:r>
      <w:r>
        <w:rPr>
          <w:rStyle w:val="15"/>
          <w:rFonts w:hint="eastAsia" w:ascii="仿宋" w:hAnsi="仿宋" w:eastAsia="仿宋"/>
          <w:color w:val="auto"/>
          <w:sz w:val="28"/>
          <w:szCs w:val="28"/>
        </w:rPr>
        <w:t>一般公共预算财政拨款基本支出决算表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_Toc15396626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九、</w:t>
      </w:r>
      <w:r>
        <w:rPr>
          <w:color w:val="auto"/>
        </w:rPr>
        <w:fldChar w:fldCharType="begin"/>
      </w:r>
      <w:r>
        <w:rPr>
          <w:color w:val="auto"/>
        </w:rPr>
        <w:instrText xml:space="preserve"> HYPERLINK \l "_Toc15396627" </w:instrText>
      </w:r>
      <w:r>
        <w:rPr>
          <w:color w:val="auto"/>
        </w:rPr>
        <w:fldChar w:fldCharType="separate"/>
      </w:r>
      <w:r>
        <w:rPr>
          <w:rStyle w:val="15"/>
          <w:rFonts w:hint="eastAsia" w:ascii="仿宋" w:hAnsi="仿宋" w:eastAsia="仿宋"/>
          <w:color w:val="auto"/>
          <w:sz w:val="28"/>
          <w:szCs w:val="28"/>
        </w:rPr>
        <w:t>一般公共预算财政拨款项目支出决算表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_Toc15396627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十、</w:t>
      </w:r>
      <w:r>
        <w:rPr>
          <w:color w:val="auto"/>
        </w:rPr>
        <w:fldChar w:fldCharType="begin"/>
      </w:r>
      <w:r>
        <w:rPr>
          <w:color w:val="auto"/>
        </w:rPr>
        <w:instrText xml:space="preserve"> HYPERLINK \l "_Toc15396628" </w:instrText>
      </w:r>
      <w:r>
        <w:rPr>
          <w:color w:val="auto"/>
        </w:rPr>
        <w:fldChar w:fldCharType="separate"/>
      </w:r>
      <w:r>
        <w:rPr>
          <w:rStyle w:val="15"/>
          <w:rFonts w:hint="eastAsia" w:ascii="仿宋" w:hAnsi="仿宋" w:eastAsia="仿宋"/>
          <w:color w:val="auto"/>
          <w:sz w:val="28"/>
          <w:szCs w:val="28"/>
        </w:rPr>
        <w:t>一般公共预算财政拨款“三公”经费支出决算表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_Toc15396628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十一、</w:t>
      </w:r>
      <w:r>
        <w:rPr>
          <w:color w:val="auto"/>
        </w:rPr>
        <w:fldChar w:fldCharType="begin"/>
      </w:r>
      <w:r>
        <w:rPr>
          <w:color w:val="auto"/>
        </w:rPr>
        <w:instrText xml:space="preserve"> HYPERLINK \l "_Toc15396629" </w:instrText>
      </w:r>
      <w:r>
        <w:rPr>
          <w:color w:val="auto"/>
        </w:rPr>
        <w:fldChar w:fldCharType="separate"/>
      </w:r>
      <w:r>
        <w:rPr>
          <w:rStyle w:val="15"/>
          <w:rFonts w:hint="eastAsia" w:ascii="仿宋" w:hAnsi="仿宋" w:eastAsia="仿宋"/>
          <w:color w:val="auto"/>
          <w:sz w:val="28"/>
          <w:szCs w:val="28"/>
        </w:rPr>
        <w:t>政府性基金预算财政拨款收入支出决算表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_Toc15396629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8"/>
          <w:szCs w:val="28"/>
        </w:rPr>
      </w:pPr>
      <w:r>
        <w:rPr>
          <w:rFonts w:hint="eastAsia" w:ascii="仿宋" w:hAnsi="仿宋" w:eastAsia="仿宋"/>
          <w:color w:val="auto"/>
          <w:sz w:val="28"/>
          <w:szCs w:val="28"/>
        </w:rPr>
        <w:t>十二、</w:t>
      </w:r>
      <w:r>
        <w:rPr>
          <w:color w:val="auto"/>
        </w:rPr>
        <w:fldChar w:fldCharType="begin"/>
      </w:r>
      <w:r>
        <w:rPr>
          <w:color w:val="auto"/>
        </w:rPr>
        <w:instrText xml:space="preserve"> HYPERLINK \l "_Toc15396630" </w:instrText>
      </w:r>
      <w:r>
        <w:rPr>
          <w:color w:val="auto"/>
        </w:rPr>
        <w:fldChar w:fldCharType="separate"/>
      </w:r>
      <w:r>
        <w:rPr>
          <w:rStyle w:val="15"/>
          <w:rFonts w:hint="eastAsia" w:ascii="仿宋" w:hAnsi="仿宋" w:eastAsia="仿宋"/>
          <w:color w:val="auto"/>
          <w:sz w:val="28"/>
          <w:szCs w:val="28"/>
        </w:rPr>
        <w:t>政府性基金预算财政拨款“三公”经费支出决算表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_Toc15396630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1"/>
        <w:rPr>
          <w:rFonts w:ascii="仿宋" w:hAnsi="仿宋" w:eastAsia="仿宋"/>
          <w:color w:val="auto"/>
          <w:sz w:val="24"/>
        </w:rPr>
      </w:pPr>
      <w:r>
        <w:rPr>
          <w:rFonts w:hint="eastAsia" w:ascii="仿宋" w:hAnsi="仿宋" w:eastAsia="仿宋"/>
          <w:color w:val="auto"/>
          <w:sz w:val="28"/>
          <w:szCs w:val="28"/>
        </w:rPr>
        <w:t>十三、</w:t>
      </w:r>
      <w:r>
        <w:rPr>
          <w:color w:val="auto"/>
        </w:rPr>
        <w:fldChar w:fldCharType="begin"/>
      </w:r>
      <w:r>
        <w:rPr>
          <w:color w:val="auto"/>
        </w:rPr>
        <w:instrText xml:space="preserve"> HYPERLINK \l "_Toc15396631" </w:instrText>
      </w:r>
      <w:r>
        <w:rPr>
          <w:color w:val="auto"/>
        </w:rPr>
        <w:fldChar w:fldCharType="separate"/>
      </w:r>
      <w:r>
        <w:rPr>
          <w:rStyle w:val="15"/>
          <w:rFonts w:hint="eastAsia" w:ascii="仿宋" w:hAnsi="仿宋" w:eastAsia="仿宋"/>
          <w:color w:val="auto"/>
          <w:sz w:val="28"/>
          <w:szCs w:val="28"/>
        </w:rPr>
        <w:t>国有资本经营预算支出决算表</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_Toc15396631 \h </w:instrText>
      </w:r>
      <w:r>
        <w:rPr>
          <w:rFonts w:ascii="仿宋" w:hAnsi="仿宋" w:eastAsia="仿宋"/>
          <w:color w:val="auto"/>
          <w:sz w:val="28"/>
          <w:szCs w:val="28"/>
        </w:rPr>
        <w:fldChar w:fldCharType="separate"/>
      </w:r>
      <w:r>
        <w:rPr>
          <w:rFonts w:ascii="仿宋" w:hAnsi="仿宋" w:eastAsia="仿宋"/>
          <w:color w:val="auto"/>
          <w:sz w:val="28"/>
          <w:szCs w:val="28"/>
        </w:rPr>
        <w:t>22</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widowControl/>
        <w:jc w:val="left"/>
        <w:rPr>
          <w:rFonts w:ascii="仿宋" w:hAnsi="仿宋" w:eastAsia="仿宋"/>
          <w:color w:val="auto"/>
          <w:sz w:val="24"/>
        </w:rPr>
      </w:pPr>
      <w:r>
        <w:rPr>
          <w:rFonts w:ascii="黑体" w:hAnsi="黑体" w:eastAsia="黑体"/>
          <w:color w:val="auto"/>
          <w:sz w:val="48"/>
          <w:szCs w:val="48"/>
        </w:rPr>
        <w:fldChar w:fldCharType="end"/>
      </w:r>
    </w:p>
    <w:p>
      <w:pPr>
        <w:widowControl/>
        <w:jc w:val="left"/>
        <w:rPr>
          <w:rFonts w:ascii="黑体" w:hAnsi="黑体" w:eastAsia="黑体"/>
          <w:bCs/>
          <w:color w:val="auto"/>
          <w:kern w:val="44"/>
          <w:sz w:val="44"/>
          <w:szCs w:val="44"/>
        </w:rPr>
      </w:pPr>
      <w:bookmarkStart w:id="12" w:name="_Toc15396599"/>
      <w:bookmarkStart w:id="13" w:name="_Toc15377196"/>
      <w:r>
        <w:rPr>
          <w:rFonts w:ascii="黑体" w:hAnsi="黑体" w:eastAsia="黑体"/>
          <w:b/>
          <w:color w:val="auto"/>
        </w:rPr>
        <w:br w:type="page"/>
      </w:r>
    </w:p>
    <w:p>
      <w:pPr>
        <w:pStyle w:val="2"/>
        <w:jc w:val="center"/>
        <w:rPr>
          <w:rStyle w:val="16"/>
          <w:rFonts w:ascii="黑体" w:hAnsi="黑体" w:eastAsia="黑体"/>
          <w:b/>
          <w:bCs w:val="0"/>
          <w:color w:val="auto"/>
        </w:rPr>
      </w:pPr>
      <w:r>
        <w:rPr>
          <w:rFonts w:hint="eastAsia" w:ascii="黑体" w:hAnsi="黑体" w:eastAsia="黑体"/>
          <w:b w:val="0"/>
          <w:color w:val="auto"/>
        </w:rPr>
        <w:t>第一部分</w:t>
      </w:r>
      <w:r>
        <w:rPr>
          <w:rFonts w:ascii="黑体" w:hAnsi="黑体" w:eastAsia="黑体"/>
          <w:b w:val="0"/>
          <w:color w:val="auto"/>
        </w:rPr>
        <w:t xml:space="preserve"> </w:t>
      </w:r>
      <w:r>
        <w:rPr>
          <w:rStyle w:val="16"/>
          <w:rFonts w:hint="eastAsia" w:ascii="黑体" w:hAnsi="黑体" w:eastAsia="黑体"/>
          <w:b w:val="0"/>
          <w:bCs w:val="0"/>
          <w:color w:val="auto"/>
        </w:rPr>
        <w:t>部门概况</w:t>
      </w:r>
      <w:bookmarkEnd w:id="12"/>
      <w:bookmarkEnd w:id="13"/>
    </w:p>
    <w:p>
      <w:pPr>
        <w:widowControl/>
        <w:jc w:val="left"/>
        <w:rPr>
          <w:rFonts w:ascii="黑体" w:eastAsia="黑体"/>
          <w:color w:val="auto"/>
          <w:sz w:val="32"/>
          <w:szCs w:val="32"/>
        </w:rPr>
      </w:pPr>
    </w:p>
    <w:p>
      <w:pPr>
        <w:pStyle w:val="3"/>
        <w:numPr>
          <w:ilvl w:val="0"/>
          <w:numId w:val="1"/>
        </w:numPr>
        <w:rPr>
          <w:rStyle w:val="17"/>
          <w:rFonts w:ascii="黑体" w:hAnsi="黑体" w:eastAsia="黑体"/>
          <w:b w:val="0"/>
          <w:bCs w:val="0"/>
          <w:color w:val="auto"/>
        </w:rPr>
      </w:pPr>
      <w:bookmarkStart w:id="14" w:name="_Toc15377197"/>
      <w:bookmarkStart w:id="15" w:name="_Toc15396600"/>
      <w:r>
        <w:rPr>
          <w:rFonts w:hint="eastAsia" w:ascii="黑体" w:hAnsi="黑体" w:eastAsia="黑体"/>
          <w:b w:val="0"/>
          <w:color w:val="auto"/>
        </w:rPr>
        <w:t>基</w:t>
      </w:r>
      <w:r>
        <w:rPr>
          <w:rStyle w:val="17"/>
          <w:rFonts w:hint="eastAsia" w:ascii="黑体" w:hAnsi="黑体" w:eastAsia="黑体"/>
          <w:b w:val="0"/>
          <w:bCs w:val="0"/>
          <w:color w:val="auto"/>
        </w:rPr>
        <w:t>本职能及主要工作</w:t>
      </w:r>
      <w:bookmarkEnd w:id="14"/>
      <w:bookmarkEnd w:id="15"/>
    </w:p>
    <w:p>
      <w:pPr>
        <w:pStyle w:val="5"/>
        <w:adjustRightInd w:val="0"/>
        <w:snapToGrid w:val="0"/>
        <w:spacing w:before="93" w:line="600" w:lineRule="exact"/>
        <w:ind w:firstLine="672" w:firstLineChars="210"/>
        <w:rPr>
          <w:bCs/>
          <w:color w:val="auto"/>
          <w:sz w:val="32"/>
          <w:szCs w:val="32"/>
        </w:rPr>
      </w:pPr>
      <w:r>
        <w:rPr>
          <w:rFonts w:hint="eastAsia"/>
          <w:bCs/>
          <w:color w:val="auto"/>
          <w:sz w:val="32"/>
          <w:szCs w:val="32"/>
        </w:rPr>
        <w:t>（一）主要职能</w:t>
      </w:r>
    </w:p>
    <w:p>
      <w:pPr>
        <w:rPr>
          <w:color w:val="auto"/>
        </w:rPr>
      </w:pPr>
    </w:p>
    <w:p>
      <w:pPr>
        <w:widowControl/>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bookmarkStart w:id="16" w:name="_Toc15377198"/>
      <w:bookmarkStart w:id="17" w:name="_Toc15378445"/>
      <w:r>
        <w:rPr>
          <w:rFonts w:hint="eastAsia" w:ascii="仿宋_GB2312" w:hAnsi="仿宋_GB2312" w:eastAsia="仿宋_GB2312"/>
          <w:color w:val="auto"/>
          <w:kern w:val="0"/>
          <w:sz w:val="32"/>
          <w:szCs w:val="32"/>
          <w:shd w:val="clear" w:color="auto" w:fill="FFFFFF"/>
        </w:rPr>
        <w:t>人民检察院是国家的法律监督机关，广安市广安区人民检察院在广安区区域内按照管辖权限依法履行法律监督职能，保障检察工作更好的为维护社会稳定和经济建设服务，其主要职责是：</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对广安市广安区人民代表大会及其常务委员会负责并报告工作，同时接受其监督。</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根据法律规定和上级检察院的要求，安排部署本院的检察工作任务。</w:t>
      </w:r>
    </w:p>
    <w:p>
      <w:pPr>
        <w:widowControl/>
        <w:numPr>
          <w:ilvl w:val="0"/>
          <w:numId w:val="2"/>
        </w:numPr>
        <w:shd w:val="solid" w:color="FFFFFF" w:fill="auto"/>
        <w:autoSpaceDN w:val="0"/>
        <w:spacing w:line="590" w:lineRule="exact"/>
        <w:ind w:firstLine="608" w:firstLineChars="200"/>
        <w:rPr>
          <w:rFonts w:ascii="仿宋_GB2312" w:hAnsi="仿宋_GB2312" w:eastAsia="仿宋_GB2312"/>
          <w:color w:val="auto"/>
          <w:spacing w:val="-8"/>
          <w:kern w:val="0"/>
          <w:sz w:val="32"/>
          <w:szCs w:val="32"/>
          <w:shd w:val="clear" w:color="auto" w:fill="FFFFFF"/>
        </w:rPr>
      </w:pPr>
      <w:r>
        <w:rPr>
          <w:rFonts w:hint="eastAsia" w:ascii="仿宋_GB2312" w:hAnsi="仿宋_GB2312" w:eastAsia="仿宋_GB2312"/>
          <w:color w:val="auto"/>
          <w:spacing w:val="-8"/>
          <w:kern w:val="0"/>
          <w:sz w:val="32"/>
          <w:szCs w:val="32"/>
          <w:shd w:val="clear" w:color="auto" w:fill="FFFFFF"/>
        </w:rPr>
        <w:t>依法对刑事诉讼、民事审判和行政诉讼实行法律监督。</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依法审查批捕、提起公诉。</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对同级人民法院确有错误的第一审判决、裁定，依法提起抗诉。</w:t>
      </w:r>
    </w:p>
    <w:bookmarkEnd w:id="16"/>
    <w:bookmarkEnd w:id="17"/>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受理单位和个人的报案、控告、申诉和举报，以及犯罪嫌疑人的自首。</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lang w:eastAsia="zh-CN"/>
        </w:rPr>
        <w:t>办理生态环境和资源保护领域、食品药品安全领域、国有财产保护领域、国有土地使用权出让等领域公益诉讼案件。</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开展检察技术工作。</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依法加强对执行机关执行刑罚的活动和监管活动是否合法实行监督。</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负责本院思想政治工作和队伍建设、精神文明建设、干部教育培训、依法管理检察官的工作。</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向区人大常委会提请任免本院副检察长、检察委员会委员、检察员；协同地方党委管理和考核干部。</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负责本院党风廉政建设；受理查处本院检察人员的违法违纪行为的控告、举报。</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负责本院计划财务装备工作。</w:t>
      </w:r>
    </w:p>
    <w:p>
      <w:pPr>
        <w:widowControl/>
        <w:numPr>
          <w:ilvl w:val="0"/>
          <w:numId w:val="2"/>
        </w:numPr>
        <w:shd w:val="solid" w:color="FFFFFF" w:fill="auto"/>
        <w:autoSpaceDN w:val="0"/>
        <w:spacing w:line="590" w:lineRule="exact"/>
        <w:ind w:firstLine="640" w:firstLineChars="200"/>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负责本院司法警察队伍建设工作。</w:t>
      </w:r>
    </w:p>
    <w:p>
      <w:pPr>
        <w:pStyle w:val="5"/>
        <w:adjustRightInd w:val="0"/>
        <w:snapToGrid w:val="0"/>
        <w:spacing w:before="93" w:line="600" w:lineRule="exact"/>
        <w:ind w:firstLine="646" w:firstLineChars="210"/>
        <w:rPr>
          <w:bCs/>
          <w:color w:val="auto"/>
          <w:sz w:val="32"/>
          <w:szCs w:val="32"/>
        </w:rPr>
      </w:pPr>
      <w:r>
        <w:rPr>
          <w:rFonts w:hint="eastAsia" w:hAnsi="仿宋_GB2312"/>
          <w:color w:val="auto"/>
          <w:spacing w:val="-6"/>
          <w:sz w:val="32"/>
          <w:szCs w:val="32"/>
          <w:shd w:val="clear" w:color="auto" w:fill="FFFFFF"/>
        </w:rPr>
        <w:t>负责上级检察院、区委、区人大交办的其他工作事项。</w:t>
      </w:r>
    </w:p>
    <w:p>
      <w:pPr>
        <w:pStyle w:val="5"/>
        <w:adjustRightInd w:val="0"/>
        <w:snapToGrid w:val="0"/>
        <w:spacing w:before="93" w:line="600" w:lineRule="exact"/>
        <w:outlineLvl w:val="2"/>
        <w:rPr>
          <w:rFonts w:ascii="仿宋" w:hAnsi="仿宋" w:eastAsia="仿宋"/>
          <w:bCs/>
          <w:color w:val="auto"/>
          <w:sz w:val="32"/>
          <w:szCs w:val="32"/>
        </w:rPr>
      </w:pPr>
      <w:bookmarkStart w:id="18" w:name="_Toc15378446"/>
      <w:bookmarkStart w:id="19" w:name="_Toc15377199"/>
      <w:r>
        <w:rPr>
          <w:rFonts w:hint="eastAsia" w:ascii="仿宋" w:hAnsi="仿宋" w:eastAsia="仿宋"/>
          <w:bCs/>
          <w:color w:val="auto"/>
          <w:sz w:val="32"/>
          <w:szCs w:val="32"/>
        </w:rPr>
        <w:t>（二）</w:t>
      </w:r>
      <w:r>
        <w:rPr>
          <w:rFonts w:ascii="仿宋" w:hAnsi="仿宋" w:eastAsia="仿宋"/>
          <w:bCs/>
          <w:color w:val="auto"/>
          <w:sz w:val="32"/>
          <w:szCs w:val="32"/>
        </w:rPr>
        <w:t>2018</w:t>
      </w:r>
      <w:r>
        <w:rPr>
          <w:rFonts w:hint="eastAsia" w:ascii="仿宋" w:hAnsi="仿宋" w:eastAsia="仿宋"/>
          <w:bCs/>
          <w:color w:val="auto"/>
          <w:sz w:val="32"/>
          <w:szCs w:val="32"/>
        </w:rPr>
        <w:t>年重点工作完成情况。</w:t>
      </w:r>
      <w:bookmarkEnd w:id="18"/>
      <w:bookmarkEnd w:id="19"/>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我院在区委和上级检察机关的坚强领导下，在区人大及其常委会的有力监督、区政府的大力支持和区政协的民主监督下，牢牢把握“讲政治、顾大局、谋发展、重自强”检察工作总要求，切实履行检察职能，各项检察工作取得了新成效。</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一、围绕大局履职尽责，助推广安区高质量发展</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全力服务打好“三大攻坚战”。服务防范化解重大风险，办理非法吸收公众存款等涉众型经济犯罪案件</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6</w:t>
      </w:r>
      <w:r>
        <w:rPr>
          <w:rFonts w:hint="eastAsia" w:ascii="仿宋" w:hAnsi="仿宋" w:eastAsia="仿宋"/>
          <w:color w:val="auto"/>
          <w:sz w:val="32"/>
          <w:szCs w:val="32"/>
        </w:rPr>
        <w:t>人。服务脱贫攻坚，与区扶贫和移民局会签《关于加强检察机关国家司法救助助推脱贫攻坚工作的实施办法》，构建司法救助与脱贫攻坚挂钩模式。落实帮扶责任，帮扶村</w:t>
      </w:r>
      <w:r>
        <w:rPr>
          <w:rFonts w:ascii="仿宋" w:hAnsi="仿宋" w:eastAsia="仿宋"/>
          <w:color w:val="auto"/>
          <w:sz w:val="32"/>
          <w:szCs w:val="32"/>
        </w:rPr>
        <w:t>30</w:t>
      </w:r>
      <w:r>
        <w:rPr>
          <w:rFonts w:hint="eastAsia" w:ascii="仿宋" w:hAnsi="仿宋" w:eastAsia="仿宋"/>
          <w:color w:val="auto"/>
          <w:sz w:val="32"/>
          <w:szCs w:val="32"/>
        </w:rPr>
        <w:t>户贫困户脱贫，脱贫率达</w:t>
      </w:r>
      <w:r>
        <w:rPr>
          <w:rFonts w:ascii="仿宋" w:hAnsi="仿宋" w:eastAsia="仿宋"/>
          <w:color w:val="auto"/>
          <w:sz w:val="32"/>
          <w:szCs w:val="32"/>
        </w:rPr>
        <w:t>100%</w:t>
      </w:r>
      <w:r>
        <w:rPr>
          <w:rFonts w:hint="eastAsia" w:ascii="仿宋" w:hAnsi="仿宋" w:eastAsia="仿宋"/>
          <w:color w:val="auto"/>
          <w:sz w:val="32"/>
          <w:szCs w:val="32"/>
        </w:rPr>
        <w:t>。服务污染防治，充分履行公益诉讼职能，办理生态环境保护领域公益诉讼案件</w:t>
      </w:r>
      <w:r>
        <w:rPr>
          <w:rFonts w:ascii="仿宋" w:hAnsi="仿宋" w:eastAsia="仿宋"/>
          <w:color w:val="auto"/>
          <w:sz w:val="32"/>
          <w:szCs w:val="32"/>
        </w:rPr>
        <w:t>21</w:t>
      </w:r>
      <w:r>
        <w:rPr>
          <w:rFonts w:hint="eastAsia" w:ascii="仿宋" w:hAnsi="仿宋" w:eastAsia="仿宋"/>
          <w:color w:val="auto"/>
          <w:sz w:val="32"/>
          <w:szCs w:val="32"/>
        </w:rPr>
        <w:t>件。</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切实维护经济发展秩序。坚决打击破坏社会主义市场经济秩序犯罪，批准逮捕犯罪嫌疑人</w:t>
      </w:r>
      <w:r>
        <w:rPr>
          <w:rFonts w:ascii="仿宋" w:hAnsi="仿宋" w:eastAsia="仿宋"/>
          <w:color w:val="auto"/>
          <w:sz w:val="32"/>
          <w:szCs w:val="32"/>
        </w:rPr>
        <w:t>14</w:t>
      </w:r>
      <w:r>
        <w:rPr>
          <w:rFonts w:hint="eastAsia" w:ascii="仿宋" w:hAnsi="仿宋" w:eastAsia="仿宋"/>
          <w:color w:val="auto"/>
          <w:sz w:val="32"/>
          <w:szCs w:val="32"/>
        </w:rPr>
        <w:t>人，提起公诉</w:t>
      </w:r>
      <w:r>
        <w:rPr>
          <w:rFonts w:ascii="仿宋" w:hAnsi="仿宋" w:eastAsia="仿宋"/>
          <w:color w:val="auto"/>
          <w:sz w:val="32"/>
          <w:szCs w:val="32"/>
        </w:rPr>
        <w:t>22</w:t>
      </w:r>
      <w:r>
        <w:rPr>
          <w:rFonts w:hint="eastAsia" w:ascii="仿宋" w:hAnsi="仿宋" w:eastAsia="仿宋"/>
          <w:color w:val="auto"/>
          <w:sz w:val="32"/>
          <w:szCs w:val="32"/>
        </w:rPr>
        <w:t>人。监督行政机关移送涉嫌破坏市场经济秩序犯罪案件</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3</w:t>
      </w:r>
      <w:r>
        <w:rPr>
          <w:rFonts w:hint="eastAsia" w:ascii="仿宋" w:hAnsi="仿宋" w:eastAsia="仿宋"/>
          <w:color w:val="auto"/>
          <w:sz w:val="32"/>
          <w:szCs w:val="32"/>
        </w:rPr>
        <w:t>人。依法平等保护各种所有制经济公平、公正参与市场竞争，优化企业营商环境，加强产权司法保护，保障科技创新。</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依法保护民营经济发展。认真落实中省市区关于促进民营经济发展的决策部署，与区工商联会签《非公有制经济普法基地建设工作方案》，成立了非公有制经济普法建设工作领导小组及办公室。开展以“加强民营企业合法权益保护”为主题的系列法治服务活动，为华凯电器、特步鞋厂等</w:t>
      </w:r>
      <w:r>
        <w:rPr>
          <w:rFonts w:ascii="仿宋" w:hAnsi="仿宋" w:eastAsia="仿宋"/>
          <w:color w:val="auto"/>
          <w:sz w:val="32"/>
          <w:szCs w:val="32"/>
        </w:rPr>
        <w:t>17</w:t>
      </w:r>
      <w:r>
        <w:rPr>
          <w:rFonts w:hint="eastAsia" w:ascii="仿宋" w:hAnsi="仿宋" w:eastAsia="仿宋"/>
          <w:color w:val="auto"/>
          <w:sz w:val="32"/>
          <w:szCs w:val="32"/>
        </w:rPr>
        <w:t>个民营企业提供了法律服务。</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二、致力平安广安建设，全力保障社会和谐稳定</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依法打击各类刑事犯罪。批准逮捕各类刑事犯罪嫌疑人</w:t>
      </w:r>
      <w:r>
        <w:rPr>
          <w:rFonts w:ascii="仿宋" w:hAnsi="仿宋" w:eastAsia="仿宋"/>
          <w:color w:val="auto"/>
          <w:sz w:val="32"/>
          <w:szCs w:val="32"/>
        </w:rPr>
        <w:t>401</w:t>
      </w:r>
      <w:r>
        <w:rPr>
          <w:rFonts w:hint="eastAsia" w:ascii="仿宋" w:hAnsi="仿宋" w:eastAsia="仿宋"/>
          <w:color w:val="auto"/>
          <w:sz w:val="32"/>
          <w:szCs w:val="32"/>
        </w:rPr>
        <w:t>人，提起公诉</w:t>
      </w:r>
      <w:r>
        <w:rPr>
          <w:rFonts w:ascii="仿宋" w:hAnsi="仿宋" w:eastAsia="仿宋"/>
          <w:color w:val="auto"/>
          <w:sz w:val="32"/>
          <w:szCs w:val="32"/>
        </w:rPr>
        <w:t>688</w:t>
      </w:r>
      <w:r>
        <w:rPr>
          <w:rFonts w:hint="eastAsia" w:ascii="仿宋" w:hAnsi="仿宋" w:eastAsia="仿宋"/>
          <w:color w:val="auto"/>
          <w:sz w:val="32"/>
          <w:szCs w:val="32"/>
        </w:rPr>
        <w:t>人。深入开展扫黑除恶专项斗争，建立工作机制，形成打击合力。批准逮捕聚众斗殴、寻衅滋事、强迫交易、开设赌场等</w:t>
      </w:r>
      <w:r>
        <w:rPr>
          <w:rFonts w:ascii="仿宋" w:hAnsi="仿宋" w:eastAsia="仿宋"/>
          <w:color w:val="auto"/>
          <w:sz w:val="32"/>
          <w:szCs w:val="32"/>
        </w:rPr>
        <w:t>11</w:t>
      </w:r>
      <w:r>
        <w:rPr>
          <w:rFonts w:hint="eastAsia" w:ascii="仿宋" w:hAnsi="仿宋" w:eastAsia="仿宋"/>
          <w:color w:val="auto"/>
          <w:sz w:val="32"/>
          <w:szCs w:val="32"/>
        </w:rPr>
        <w:t>类犯罪嫌疑人</w:t>
      </w:r>
      <w:r>
        <w:rPr>
          <w:rFonts w:ascii="仿宋" w:hAnsi="仿宋" w:eastAsia="仿宋"/>
          <w:color w:val="auto"/>
          <w:sz w:val="32"/>
          <w:szCs w:val="32"/>
        </w:rPr>
        <w:t>162</w:t>
      </w:r>
      <w:r>
        <w:rPr>
          <w:rFonts w:hint="eastAsia" w:ascii="仿宋" w:hAnsi="仿宋" w:eastAsia="仿宋"/>
          <w:color w:val="auto"/>
          <w:sz w:val="32"/>
          <w:szCs w:val="32"/>
        </w:rPr>
        <w:t>人，提起公诉</w:t>
      </w:r>
      <w:r>
        <w:rPr>
          <w:rFonts w:ascii="仿宋" w:hAnsi="仿宋" w:eastAsia="仿宋"/>
          <w:color w:val="auto"/>
          <w:sz w:val="32"/>
          <w:szCs w:val="32"/>
        </w:rPr>
        <w:t>165</w:t>
      </w:r>
      <w:r>
        <w:rPr>
          <w:rFonts w:hint="eastAsia" w:ascii="仿宋" w:hAnsi="仿宋" w:eastAsia="仿宋"/>
          <w:color w:val="auto"/>
          <w:sz w:val="32"/>
          <w:szCs w:val="32"/>
        </w:rPr>
        <w:t>人，起诉恶势力犯罪案件</w:t>
      </w:r>
      <w:r>
        <w:rPr>
          <w:rFonts w:ascii="仿宋" w:hAnsi="仿宋" w:eastAsia="仿宋"/>
          <w:color w:val="auto"/>
          <w:sz w:val="32"/>
          <w:szCs w:val="32"/>
        </w:rPr>
        <w:t>1</w:t>
      </w:r>
      <w:r>
        <w:rPr>
          <w:rFonts w:hint="eastAsia" w:ascii="仿宋" w:hAnsi="仿宋" w:eastAsia="仿宋"/>
          <w:color w:val="auto"/>
          <w:sz w:val="32"/>
          <w:szCs w:val="32"/>
        </w:rPr>
        <w:t>件</w:t>
      </w:r>
      <w:r>
        <w:rPr>
          <w:rFonts w:ascii="仿宋" w:hAnsi="仿宋" w:eastAsia="仿宋"/>
          <w:color w:val="auto"/>
          <w:sz w:val="32"/>
          <w:szCs w:val="32"/>
        </w:rPr>
        <w:t>8</w:t>
      </w:r>
      <w:r>
        <w:rPr>
          <w:rFonts w:hint="eastAsia" w:ascii="仿宋" w:hAnsi="仿宋" w:eastAsia="仿宋"/>
          <w:color w:val="auto"/>
          <w:sz w:val="32"/>
          <w:szCs w:val="32"/>
        </w:rPr>
        <w:t>人。严厉打击严重刑事犯罪，起诉毒品犯罪案件</w:t>
      </w:r>
      <w:r>
        <w:rPr>
          <w:rFonts w:ascii="仿宋" w:hAnsi="仿宋" w:eastAsia="仿宋"/>
          <w:color w:val="auto"/>
          <w:sz w:val="32"/>
          <w:szCs w:val="32"/>
        </w:rPr>
        <w:t>75</w:t>
      </w:r>
      <w:r>
        <w:rPr>
          <w:rFonts w:hint="eastAsia" w:ascii="仿宋" w:hAnsi="仿宋" w:eastAsia="仿宋"/>
          <w:color w:val="auto"/>
          <w:sz w:val="32"/>
          <w:szCs w:val="32"/>
        </w:rPr>
        <w:t>件</w:t>
      </w:r>
      <w:r>
        <w:rPr>
          <w:rFonts w:ascii="仿宋" w:hAnsi="仿宋" w:eastAsia="仿宋"/>
          <w:color w:val="auto"/>
          <w:sz w:val="32"/>
          <w:szCs w:val="32"/>
        </w:rPr>
        <w:t>98</w:t>
      </w:r>
      <w:r>
        <w:rPr>
          <w:rFonts w:hint="eastAsia" w:ascii="仿宋" w:hAnsi="仿宋" w:eastAsia="仿宋"/>
          <w:color w:val="auto"/>
          <w:sz w:val="32"/>
          <w:szCs w:val="32"/>
        </w:rPr>
        <w:t>人，起诉严重暴力犯罪案件</w:t>
      </w:r>
      <w:r>
        <w:rPr>
          <w:rFonts w:ascii="仿宋" w:hAnsi="仿宋" w:eastAsia="仿宋"/>
          <w:color w:val="auto"/>
          <w:sz w:val="32"/>
          <w:szCs w:val="32"/>
        </w:rPr>
        <w:t>29</w:t>
      </w:r>
      <w:r>
        <w:rPr>
          <w:rFonts w:hint="eastAsia" w:ascii="仿宋" w:hAnsi="仿宋" w:eastAsia="仿宋"/>
          <w:color w:val="auto"/>
          <w:sz w:val="32"/>
          <w:szCs w:val="32"/>
        </w:rPr>
        <w:t>件</w:t>
      </w:r>
      <w:r>
        <w:rPr>
          <w:rFonts w:ascii="仿宋" w:hAnsi="仿宋" w:eastAsia="仿宋"/>
          <w:color w:val="auto"/>
          <w:sz w:val="32"/>
          <w:szCs w:val="32"/>
        </w:rPr>
        <w:t>48</w:t>
      </w:r>
      <w:r>
        <w:rPr>
          <w:rFonts w:hint="eastAsia" w:ascii="仿宋" w:hAnsi="仿宋" w:eastAsia="仿宋"/>
          <w:color w:val="auto"/>
          <w:sz w:val="32"/>
          <w:szCs w:val="32"/>
        </w:rPr>
        <w:t>人。关注食品药品安全，批准逮捕生产、销售有毒、有害食品和伪劣产品犯罪嫌疑人</w:t>
      </w:r>
      <w:r>
        <w:rPr>
          <w:rFonts w:ascii="仿宋" w:hAnsi="仿宋" w:eastAsia="仿宋"/>
          <w:color w:val="auto"/>
          <w:sz w:val="32"/>
          <w:szCs w:val="32"/>
        </w:rPr>
        <w:t>9</w:t>
      </w:r>
      <w:r>
        <w:rPr>
          <w:rFonts w:hint="eastAsia" w:ascii="仿宋" w:hAnsi="仿宋" w:eastAsia="仿宋"/>
          <w:color w:val="auto"/>
          <w:sz w:val="32"/>
          <w:szCs w:val="32"/>
        </w:rPr>
        <w:t>人，提起公诉</w:t>
      </w:r>
      <w:r>
        <w:rPr>
          <w:rFonts w:ascii="仿宋" w:hAnsi="仿宋" w:eastAsia="仿宋"/>
          <w:color w:val="auto"/>
          <w:sz w:val="32"/>
          <w:szCs w:val="32"/>
        </w:rPr>
        <w:t>5</w:t>
      </w:r>
      <w:r>
        <w:rPr>
          <w:rFonts w:hint="eastAsia" w:ascii="仿宋" w:hAnsi="仿宋" w:eastAsia="仿宋"/>
          <w:color w:val="auto"/>
          <w:sz w:val="32"/>
          <w:szCs w:val="32"/>
        </w:rPr>
        <w:t>人。</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认真贯彻宽严相济刑事政策。与区法院会签《关于适用简易程序办理认罪认罚从宽案件的实施办法（试行）》，简化认罪认罚案件起诉和庭审程序，提高办案效率，适用简易程序</w:t>
      </w:r>
      <w:r>
        <w:rPr>
          <w:rFonts w:ascii="仿宋" w:hAnsi="仿宋" w:eastAsia="仿宋"/>
          <w:color w:val="auto"/>
          <w:sz w:val="32"/>
          <w:szCs w:val="32"/>
        </w:rPr>
        <w:t>188</w:t>
      </w:r>
      <w:r>
        <w:rPr>
          <w:rFonts w:hint="eastAsia" w:ascii="仿宋" w:hAnsi="仿宋" w:eastAsia="仿宋"/>
          <w:color w:val="auto"/>
          <w:sz w:val="32"/>
          <w:szCs w:val="32"/>
        </w:rPr>
        <w:t>件</w:t>
      </w:r>
      <w:r>
        <w:rPr>
          <w:rFonts w:ascii="仿宋" w:hAnsi="仿宋" w:eastAsia="仿宋"/>
          <w:color w:val="auto"/>
          <w:sz w:val="32"/>
          <w:szCs w:val="32"/>
        </w:rPr>
        <w:t>206</w:t>
      </w:r>
      <w:r>
        <w:rPr>
          <w:rFonts w:hint="eastAsia" w:ascii="仿宋" w:hAnsi="仿宋" w:eastAsia="仿宋"/>
          <w:color w:val="auto"/>
          <w:sz w:val="32"/>
          <w:szCs w:val="32"/>
        </w:rPr>
        <w:t>人。对无逮捕必要的</w:t>
      </w:r>
      <w:r>
        <w:rPr>
          <w:rFonts w:ascii="仿宋" w:hAnsi="仿宋" w:eastAsia="仿宋"/>
          <w:color w:val="auto"/>
          <w:sz w:val="32"/>
          <w:szCs w:val="32"/>
        </w:rPr>
        <w:t>56</w:t>
      </w:r>
      <w:r>
        <w:rPr>
          <w:rFonts w:hint="eastAsia" w:ascii="仿宋" w:hAnsi="仿宋" w:eastAsia="仿宋"/>
          <w:color w:val="auto"/>
          <w:sz w:val="32"/>
          <w:szCs w:val="32"/>
        </w:rPr>
        <w:t>名犯罪嫌疑人决定不逮捕，对犯罪情节轻微又认罪认罚的</w:t>
      </w:r>
      <w:r>
        <w:rPr>
          <w:rFonts w:ascii="仿宋" w:hAnsi="仿宋" w:eastAsia="仿宋"/>
          <w:color w:val="auto"/>
          <w:sz w:val="32"/>
          <w:szCs w:val="32"/>
        </w:rPr>
        <w:t>36</w:t>
      </w:r>
      <w:r>
        <w:rPr>
          <w:rFonts w:hint="eastAsia" w:ascii="仿宋" w:hAnsi="仿宋" w:eastAsia="仿宋"/>
          <w:color w:val="auto"/>
          <w:sz w:val="32"/>
          <w:szCs w:val="32"/>
        </w:rPr>
        <w:t>名犯罪嫌疑人决定不起诉。</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用心做好未成年人检察工作。依法办理未成年人犯罪案件</w:t>
      </w:r>
      <w:r>
        <w:rPr>
          <w:rFonts w:ascii="仿宋" w:hAnsi="仿宋" w:eastAsia="仿宋"/>
          <w:color w:val="auto"/>
          <w:sz w:val="32"/>
          <w:szCs w:val="32"/>
        </w:rPr>
        <w:t>65</w:t>
      </w:r>
      <w:r>
        <w:rPr>
          <w:rFonts w:hint="eastAsia" w:ascii="仿宋" w:hAnsi="仿宋" w:eastAsia="仿宋"/>
          <w:color w:val="auto"/>
          <w:sz w:val="32"/>
          <w:szCs w:val="32"/>
        </w:rPr>
        <w:t>件</w:t>
      </w:r>
      <w:r>
        <w:rPr>
          <w:rFonts w:ascii="仿宋" w:hAnsi="仿宋" w:eastAsia="仿宋"/>
          <w:color w:val="auto"/>
          <w:sz w:val="32"/>
          <w:szCs w:val="32"/>
        </w:rPr>
        <w:t>131</w:t>
      </w:r>
      <w:r>
        <w:rPr>
          <w:rFonts w:hint="eastAsia" w:ascii="仿宋" w:hAnsi="仿宋" w:eastAsia="仿宋"/>
          <w:color w:val="auto"/>
          <w:sz w:val="32"/>
          <w:szCs w:val="32"/>
        </w:rPr>
        <w:t>人，办案中认真落实未成年人特别程序，共为</w:t>
      </w:r>
      <w:r>
        <w:rPr>
          <w:rFonts w:ascii="仿宋" w:hAnsi="仿宋" w:eastAsia="仿宋"/>
          <w:color w:val="auto"/>
          <w:sz w:val="32"/>
          <w:szCs w:val="32"/>
        </w:rPr>
        <w:t>72</w:t>
      </w:r>
      <w:r>
        <w:rPr>
          <w:rFonts w:hint="eastAsia" w:ascii="仿宋" w:hAnsi="仿宋" w:eastAsia="仿宋"/>
          <w:color w:val="auto"/>
          <w:sz w:val="32"/>
          <w:szCs w:val="32"/>
        </w:rPr>
        <w:t>名未成年犯罪嫌疑人指派援助律师，对</w:t>
      </w:r>
      <w:r>
        <w:rPr>
          <w:rFonts w:ascii="仿宋" w:hAnsi="仿宋" w:eastAsia="仿宋"/>
          <w:color w:val="auto"/>
          <w:sz w:val="32"/>
          <w:szCs w:val="32"/>
        </w:rPr>
        <w:t>74</w:t>
      </w:r>
      <w:r>
        <w:rPr>
          <w:rFonts w:hint="eastAsia" w:ascii="仿宋" w:hAnsi="仿宋" w:eastAsia="仿宋"/>
          <w:color w:val="auto"/>
          <w:sz w:val="32"/>
          <w:szCs w:val="32"/>
        </w:rPr>
        <w:t>名未成年犯罪嫌疑人开展社会调查，邀请合适成年人参与讯问</w:t>
      </w:r>
      <w:r>
        <w:rPr>
          <w:rFonts w:ascii="仿宋" w:hAnsi="仿宋" w:eastAsia="仿宋"/>
          <w:color w:val="auto"/>
          <w:sz w:val="32"/>
          <w:szCs w:val="32"/>
        </w:rPr>
        <w:t>39</w:t>
      </w:r>
      <w:r>
        <w:rPr>
          <w:rFonts w:hint="eastAsia" w:ascii="仿宋" w:hAnsi="仿宋" w:eastAsia="仿宋"/>
          <w:color w:val="auto"/>
          <w:sz w:val="32"/>
          <w:szCs w:val="32"/>
        </w:rPr>
        <w:t>次。积极采用法治教育、心理疏导、司法救助等方式，帮教、挽救涉案未成年人。深化犯罪预防，共对</w:t>
      </w:r>
      <w:r>
        <w:rPr>
          <w:rFonts w:ascii="仿宋" w:hAnsi="仿宋" w:eastAsia="仿宋"/>
          <w:color w:val="auto"/>
          <w:sz w:val="32"/>
          <w:szCs w:val="32"/>
        </w:rPr>
        <w:t>40</w:t>
      </w:r>
      <w:r>
        <w:rPr>
          <w:rFonts w:hint="eastAsia" w:ascii="仿宋" w:hAnsi="仿宋" w:eastAsia="仿宋"/>
          <w:color w:val="auto"/>
          <w:sz w:val="32"/>
          <w:szCs w:val="32"/>
        </w:rPr>
        <w:t>名失职家长开展亲职教育，开展法治进校园宣讲</w:t>
      </w:r>
      <w:r>
        <w:rPr>
          <w:rFonts w:ascii="仿宋" w:hAnsi="仿宋" w:eastAsia="仿宋"/>
          <w:color w:val="auto"/>
          <w:sz w:val="32"/>
          <w:szCs w:val="32"/>
        </w:rPr>
        <w:t>17</w:t>
      </w:r>
      <w:r>
        <w:rPr>
          <w:rFonts w:hint="eastAsia" w:ascii="仿宋" w:hAnsi="仿宋" w:eastAsia="仿宋"/>
          <w:color w:val="auto"/>
          <w:sz w:val="32"/>
          <w:szCs w:val="32"/>
        </w:rPr>
        <w:t>场，覆盖人数</w:t>
      </w:r>
      <w:r>
        <w:rPr>
          <w:rFonts w:ascii="仿宋" w:hAnsi="仿宋" w:eastAsia="仿宋"/>
          <w:color w:val="auto"/>
          <w:sz w:val="32"/>
          <w:szCs w:val="32"/>
        </w:rPr>
        <w:t>20000</w:t>
      </w:r>
      <w:r>
        <w:rPr>
          <w:rFonts w:hint="eastAsia" w:ascii="仿宋" w:hAnsi="仿宋" w:eastAsia="仿宋"/>
          <w:color w:val="auto"/>
          <w:sz w:val="32"/>
          <w:szCs w:val="32"/>
        </w:rPr>
        <w:t>余人。</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积极参与社会治理。挂牌成立</w:t>
      </w:r>
      <w:r>
        <w:rPr>
          <w:rFonts w:ascii="仿宋" w:hAnsi="仿宋" w:eastAsia="仿宋"/>
          <w:color w:val="auto"/>
          <w:sz w:val="32"/>
          <w:szCs w:val="32"/>
        </w:rPr>
        <w:t>12309</w:t>
      </w:r>
      <w:r>
        <w:rPr>
          <w:rFonts w:hint="eastAsia" w:ascii="仿宋" w:hAnsi="仿宋" w:eastAsia="仿宋"/>
          <w:color w:val="auto"/>
          <w:sz w:val="32"/>
          <w:szCs w:val="32"/>
        </w:rPr>
        <w:t>检察服务中心，受理并妥善处理各类群众来信来访</w:t>
      </w:r>
      <w:r>
        <w:rPr>
          <w:rFonts w:ascii="仿宋" w:hAnsi="仿宋" w:eastAsia="仿宋"/>
          <w:color w:val="auto"/>
          <w:sz w:val="32"/>
          <w:szCs w:val="32"/>
        </w:rPr>
        <w:t>117</w:t>
      </w:r>
      <w:r>
        <w:rPr>
          <w:rFonts w:hint="eastAsia" w:ascii="仿宋" w:hAnsi="仿宋" w:eastAsia="仿宋"/>
          <w:color w:val="auto"/>
          <w:sz w:val="32"/>
          <w:szCs w:val="32"/>
        </w:rPr>
        <w:t>件。全面推行律师参与涉法涉诉信访案件化解、人大代表和政协委员参与疑难申诉案件公开审查答复等工作，有效促进息诉息访。坚持把法治宣传融入司法办案全过程，开展各类法治宣传活动</w:t>
      </w:r>
      <w:r>
        <w:rPr>
          <w:rFonts w:ascii="仿宋" w:hAnsi="仿宋" w:eastAsia="仿宋"/>
          <w:color w:val="auto"/>
          <w:sz w:val="32"/>
          <w:szCs w:val="32"/>
        </w:rPr>
        <w:t>31</w:t>
      </w:r>
      <w:r>
        <w:rPr>
          <w:rFonts w:hint="eastAsia" w:ascii="仿宋" w:hAnsi="仿宋" w:eastAsia="仿宋"/>
          <w:color w:val="auto"/>
          <w:sz w:val="32"/>
          <w:szCs w:val="32"/>
        </w:rPr>
        <w:t>场次，共向社会公众发放宣传资料</w:t>
      </w:r>
      <w:r>
        <w:rPr>
          <w:rFonts w:ascii="仿宋" w:hAnsi="仿宋" w:eastAsia="仿宋"/>
          <w:color w:val="auto"/>
          <w:sz w:val="32"/>
          <w:szCs w:val="32"/>
        </w:rPr>
        <w:t>7000</w:t>
      </w:r>
      <w:r>
        <w:rPr>
          <w:rFonts w:hint="eastAsia" w:ascii="仿宋" w:hAnsi="仿宋" w:eastAsia="仿宋"/>
          <w:color w:val="auto"/>
          <w:sz w:val="32"/>
          <w:szCs w:val="32"/>
        </w:rPr>
        <w:t>余册。建立多元化救助体系，与民政、教育等单位协作，为刑事被害人办理国家司法救助</w:t>
      </w:r>
      <w:r>
        <w:rPr>
          <w:rFonts w:ascii="仿宋" w:hAnsi="仿宋" w:eastAsia="仿宋"/>
          <w:color w:val="auto"/>
          <w:sz w:val="32"/>
          <w:szCs w:val="32"/>
        </w:rPr>
        <w:t>4</w:t>
      </w:r>
      <w:r>
        <w:rPr>
          <w:rFonts w:hint="eastAsia" w:ascii="仿宋" w:hAnsi="仿宋" w:eastAsia="仿宋"/>
          <w:color w:val="auto"/>
          <w:sz w:val="32"/>
          <w:szCs w:val="32"/>
        </w:rPr>
        <w:t>件</w:t>
      </w:r>
      <w:r>
        <w:rPr>
          <w:rFonts w:ascii="仿宋" w:hAnsi="仿宋" w:eastAsia="仿宋"/>
          <w:color w:val="auto"/>
          <w:sz w:val="32"/>
          <w:szCs w:val="32"/>
        </w:rPr>
        <w:t>7</w:t>
      </w:r>
      <w:r>
        <w:rPr>
          <w:rFonts w:hint="eastAsia" w:ascii="仿宋" w:hAnsi="仿宋" w:eastAsia="仿宋"/>
          <w:color w:val="auto"/>
          <w:sz w:val="32"/>
          <w:szCs w:val="32"/>
        </w:rPr>
        <w:t>人，发放救助金</w:t>
      </w:r>
      <w:r>
        <w:rPr>
          <w:rFonts w:ascii="仿宋" w:hAnsi="仿宋" w:eastAsia="仿宋"/>
          <w:color w:val="auto"/>
          <w:sz w:val="32"/>
          <w:szCs w:val="32"/>
        </w:rPr>
        <w:t>7</w:t>
      </w:r>
      <w:r>
        <w:rPr>
          <w:rFonts w:hint="eastAsia" w:ascii="仿宋" w:hAnsi="仿宋" w:eastAsia="仿宋"/>
          <w:color w:val="auto"/>
          <w:sz w:val="32"/>
          <w:szCs w:val="32"/>
        </w:rPr>
        <w:t>万元。</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三、聚焦监督主责主业，切实维护司法公正</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狠抓刑事诉讼监督。与区公安分局会签《关于对公安机关采取刑事拘留强制措施的监督实施办法》，监督纠正不当刑事拘留</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2</w:t>
      </w:r>
      <w:r>
        <w:rPr>
          <w:rFonts w:hint="eastAsia" w:ascii="仿宋" w:hAnsi="仿宋" w:eastAsia="仿宋"/>
          <w:color w:val="auto"/>
          <w:sz w:val="32"/>
          <w:szCs w:val="32"/>
        </w:rPr>
        <w:t>人。监督立案</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5</w:t>
      </w:r>
      <w:r>
        <w:rPr>
          <w:rFonts w:hint="eastAsia" w:ascii="仿宋" w:hAnsi="仿宋" w:eastAsia="仿宋"/>
          <w:color w:val="auto"/>
          <w:sz w:val="32"/>
          <w:szCs w:val="32"/>
        </w:rPr>
        <w:t>人，监督撤案</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2</w:t>
      </w:r>
      <w:r>
        <w:rPr>
          <w:rFonts w:hint="eastAsia" w:ascii="仿宋" w:hAnsi="仿宋" w:eastAsia="仿宋"/>
          <w:color w:val="auto"/>
          <w:sz w:val="32"/>
          <w:szCs w:val="32"/>
        </w:rPr>
        <w:t>人，纠正漏捕</w:t>
      </w:r>
      <w:r>
        <w:rPr>
          <w:rFonts w:ascii="仿宋" w:hAnsi="仿宋" w:eastAsia="仿宋"/>
          <w:color w:val="auto"/>
          <w:sz w:val="32"/>
          <w:szCs w:val="32"/>
        </w:rPr>
        <w:t>3</w:t>
      </w:r>
      <w:r>
        <w:rPr>
          <w:rFonts w:hint="eastAsia" w:ascii="仿宋" w:hAnsi="仿宋" w:eastAsia="仿宋"/>
          <w:color w:val="auto"/>
          <w:sz w:val="32"/>
          <w:szCs w:val="32"/>
        </w:rPr>
        <w:t>人，纠正漏诉</w:t>
      </w:r>
      <w:r>
        <w:rPr>
          <w:rFonts w:ascii="仿宋" w:hAnsi="仿宋" w:eastAsia="仿宋"/>
          <w:color w:val="auto"/>
          <w:sz w:val="32"/>
          <w:szCs w:val="32"/>
        </w:rPr>
        <w:t>10</w:t>
      </w:r>
      <w:r>
        <w:rPr>
          <w:rFonts w:hint="eastAsia" w:ascii="仿宋" w:hAnsi="仿宋" w:eastAsia="仿宋"/>
          <w:color w:val="auto"/>
          <w:sz w:val="32"/>
          <w:szCs w:val="32"/>
        </w:rPr>
        <w:t>人，纠正侦查活动违法</w:t>
      </w:r>
      <w:r>
        <w:rPr>
          <w:rFonts w:ascii="仿宋" w:hAnsi="仿宋" w:eastAsia="仿宋"/>
          <w:color w:val="auto"/>
          <w:sz w:val="32"/>
          <w:szCs w:val="32"/>
        </w:rPr>
        <w:t>5</w:t>
      </w:r>
      <w:r>
        <w:rPr>
          <w:rFonts w:hint="eastAsia" w:ascii="仿宋" w:hAnsi="仿宋" w:eastAsia="仿宋"/>
          <w:color w:val="auto"/>
          <w:sz w:val="32"/>
          <w:szCs w:val="32"/>
        </w:rPr>
        <w:t>件。加强审判监督，提请抗诉</w:t>
      </w:r>
      <w:r>
        <w:rPr>
          <w:rFonts w:ascii="仿宋" w:hAnsi="仿宋" w:eastAsia="仿宋"/>
          <w:color w:val="auto"/>
          <w:sz w:val="32"/>
          <w:szCs w:val="32"/>
        </w:rPr>
        <w:t>2</w:t>
      </w:r>
      <w:r>
        <w:rPr>
          <w:rFonts w:hint="eastAsia" w:ascii="仿宋" w:hAnsi="仿宋" w:eastAsia="仿宋"/>
          <w:color w:val="auto"/>
          <w:sz w:val="32"/>
          <w:szCs w:val="32"/>
        </w:rPr>
        <w:t>件，纠正审判活动违法</w:t>
      </w:r>
      <w:r>
        <w:rPr>
          <w:rFonts w:ascii="仿宋" w:hAnsi="仿宋" w:eastAsia="仿宋"/>
          <w:color w:val="auto"/>
          <w:sz w:val="32"/>
          <w:szCs w:val="32"/>
        </w:rPr>
        <w:t>1</w:t>
      </w:r>
      <w:r>
        <w:rPr>
          <w:rFonts w:hint="eastAsia" w:ascii="仿宋" w:hAnsi="仿宋" w:eastAsia="仿宋"/>
          <w:color w:val="auto"/>
          <w:sz w:val="32"/>
          <w:szCs w:val="32"/>
        </w:rPr>
        <w:t>件。</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狠抓行政检察监督。办理行政公益诉讼</w:t>
      </w:r>
      <w:r>
        <w:rPr>
          <w:rFonts w:ascii="仿宋" w:hAnsi="仿宋" w:eastAsia="仿宋"/>
          <w:color w:val="auto"/>
          <w:sz w:val="32"/>
          <w:szCs w:val="32"/>
        </w:rPr>
        <w:t>21</w:t>
      </w:r>
      <w:r>
        <w:rPr>
          <w:rFonts w:hint="eastAsia" w:ascii="仿宋" w:hAnsi="仿宋" w:eastAsia="仿宋"/>
          <w:color w:val="auto"/>
          <w:sz w:val="32"/>
          <w:szCs w:val="32"/>
        </w:rPr>
        <w:t>件，行政违法行为监督</w:t>
      </w:r>
      <w:r>
        <w:rPr>
          <w:rFonts w:ascii="仿宋" w:hAnsi="仿宋" w:eastAsia="仿宋"/>
          <w:color w:val="auto"/>
          <w:sz w:val="32"/>
          <w:szCs w:val="32"/>
        </w:rPr>
        <w:t>26</w:t>
      </w:r>
      <w:r>
        <w:rPr>
          <w:rFonts w:hint="eastAsia" w:ascii="仿宋" w:hAnsi="仿宋" w:eastAsia="仿宋"/>
          <w:color w:val="auto"/>
          <w:sz w:val="32"/>
          <w:szCs w:val="32"/>
        </w:rPr>
        <w:t>件，刑事附带民事公益诉讼</w:t>
      </w:r>
      <w:r>
        <w:rPr>
          <w:rFonts w:ascii="仿宋" w:hAnsi="仿宋" w:eastAsia="仿宋"/>
          <w:color w:val="auto"/>
          <w:sz w:val="32"/>
          <w:szCs w:val="32"/>
        </w:rPr>
        <w:t>1</w:t>
      </w:r>
      <w:r>
        <w:rPr>
          <w:rFonts w:hint="eastAsia" w:ascii="仿宋" w:hAnsi="仿宋" w:eastAsia="仿宋"/>
          <w:color w:val="auto"/>
          <w:sz w:val="32"/>
          <w:szCs w:val="32"/>
        </w:rPr>
        <w:t>件。如办理了肖溪镇违法堆放生活垃圾行政公益诉讼案，枣山园区环保分局怠于履职行政违法行为监督案，杨某、代某生产销售有毒、有害食品刑事附带民事公益诉讼案等。</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狠抓民事检察监督。加强对民事裁判结果、审判程序和执行活动的监督，监督民事审判活动</w:t>
      </w:r>
      <w:r>
        <w:rPr>
          <w:rFonts w:ascii="仿宋" w:hAnsi="仿宋" w:eastAsia="仿宋"/>
          <w:color w:val="auto"/>
          <w:sz w:val="32"/>
          <w:szCs w:val="32"/>
        </w:rPr>
        <w:t>6</w:t>
      </w:r>
      <w:r>
        <w:rPr>
          <w:rFonts w:hint="eastAsia" w:ascii="仿宋" w:hAnsi="仿宋" w:eastAsia="仿宋"/>
          <w:color w:val="auto"/>
          <w:sz w:val="32"/>
          <w:szCs w:val="32"/>
        </w:rPr>
        <w:t>件，监督民事执行活动</w:t>
      </w:r>
      <w:r>
        <w:rPr>
          <w:rFonts w:ascii="仿宋" w:hAnsi="仿宋" w:eastAsia="仿宋"/>
          <w:color w:val="auto"/>
          <w:sz w:val="32"/>
          <w:szCs w:val="32"/>
        </w:rPr>
        <w:t>4</w:t>
      </w:r>
      <w:r>
        <w:rPr>
          <w:rFonts w:hint="eastAsia" w:ascii="仿宋" w:hAnsi="仿宋" w:eastAsia="仿宋"/>
          <w:color w:val="auto"/>
          <w:sz w:val="32"/>
          <w:szCs w:val="32"/>
        </w:rPr>
        <w:t>件，监督诉讼结果</w:t>
      </w:r>
      <w:r>
        <w:rPr>
          <w:rFonts w:ascii="仿宋" w:hAnsi="仿宋" w:eastAsia="仿宋"/>
          <w:color w:val="auto"/>
          <w:sz w:val="32"/>
          <w:szCs w:val="32"/>
        </w:rPr>
        <w:t>8</w:t>
      </w:r>
      <w:r>
        <w:rPr>
          <w:rFonts w:hint="eastAsia" w:ascii="仿宋" w:hAnsi="仿宋" w:eastAsia="仿宋"/>
          <w:color w:val="auto"/>
          <w:sz w:val="32"/>
          <w:szCs w:val="32"/>
        </w:rPr>
        <w:t>件（含市检察院交办</w:t>
      </w:r>
      <w:r>
        <w:rPr>
          <w:rFonts w:ascii="仿宋" w:hAnsi="仿宋" w:eastAsia="仿宋"/>
          <w:color w:val="auto"/>
          <w:sz w:val="32"/>
          <w:szCs w:val="32"/>
        </w:rPr>
        <w:t>2</w:t>
      </w:r>
      <w:r>
        <w:rPr>
          <w:rFonts w:hint="eastAsia" w:ascii="仿宋" w:hAnsi="仿宋" w:eastAsia="仿宋"/>
          <w:color w:val="auto"/>
          <w:sz w:val="32"/>
          <w:szCs w:val="32"/>
        </w:rPr>
        <w:t>件），支持起诉</w:t>
      </w:r>
      <w:r>
        <w:rPr>
          <w:rFonts w:ascii="仿宋" w:hAnsi="仿宋" w:eastAsia="仿宋"/>
          <w:color w:val="auto"/>
          <w:sz w:val="32"/>
          <w:szCs w:val="32"/>
        </w:rPr>
        <w:t>2</w:t>
      </w:r>
      <w:r>
        <w:rPr>
          <w:rFonts w:hint="eastAsia" w:ascii="仿宋" w:hAnsi="仿宋" w:eastAsia="仿宋"/>
          <w:color w:val="auto"/>
          <w:sz w:val="32"/>
          <w:szCs w:val="32"/>
        </w:rPr>
        <w:t>件。</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狠抓刑事执行监督。加强对社区矫正管理的监督，将漏管、脱管、虚管作为监督重点，向区司法局发出纠正违法通知书</w:t>
      </w:r>
      <w:r>
        <w:rPr>
          <w:rFonts w:ascii="仿宋" w:hAnsi="仿宋" w:eastAsia="仿宋"/>
          <w:color w:val="auto"/>
          <w:sz w:val="32"/>
          <w:szCs w:val="32"/>
        </w:rPr>
        <w:t>22</w:t>
      </w:r>
      <w:r>
        <w:rPr>
          <w:rFonts w:hint="eastAsia" w:ascii="仿宋" w:hAnsi="仿宋" w:eastAsia="仿宋"/>
          <w:color w:val="auto"/>
          <w:sz w:val="32"/>
          <w:szCs w:val="32"/>
        </w:rPr>
        <w:t>份。加强对财产刑交付执行的监督，对发现的未及时交付执行等违法情形发出纠正违法通知书。办理羁押必要性审查</w:t>
      </w:r>
      <w:r>
        <w:rPr>
          <w:rFonts w:ascii="仿宋" w:hAnsi="仿宋" w:eastAsia="仿宋"/>
          <w:color w:val="auto"/>
          <w:sz w:val="32"/>
          <w:szCs w:val="32"/>
        </w:rPr>
        <w:t>25</w:t>
      </w:r>
      <w:r>
        <w:rPr>
          <w:rFonts w:hint="eastAsia" w:ascii="仿宋" w:hAnsi="仿宋" w:eastAsia="仿宋"/>
          <w:color w:val="auto"/>
          <w:sz w:val="32"/>
          <w:szCs w:val="32"/>
        </w:rPr>
        <w:t>件，发出变更建议</w:t>
      </w:r>
      <w:r>
        <w:rPr>
          <w:rFonts w:ascii="仿宋" w:hAnsi="仿宋" w:eastAsia="仿宋"/>
          <w:color w:val="auto"/>
          <w:sz w:val="32"/>
          <w:szCs w:val="32"/>
        </w:rPr>
        <w:t>20</w:t>
      </w:r>
      <w:r>
        <w:rPr>
          <w:rFonts w:hint="eastAsia" w:ascii="仿宋" w:hAnsi="仿宋" w:eastAsia="仿宋"/>
          <w:color w:val="auto"/>
          <w:sz w:val="32"/>
          <w:szCs w:val="32"/>
        </w:rPr>
        <w:t>件，采纳</w:t>
      </w:r>
      <w:r>
        <w:rPr>
          <w:rFonts w:ascii="仿宋" w:hAnsi="仿宋" w:eastAsia="仿宋"/>
          <w:color w:val="auto"/>
          <w:sz w:val="32"/>
          <w:szCs w:val="32"/>
        </w:rPr>
        <w:t>20</w:t>
      </w:r>
      <w:r>
        <w:rPr>
          <w:rFonts w:hint="eastAsia" w:ascii="仿宋" w:hAnsi="仿宋" w:eastAsia="仿宋"/>
          <w:color w:val="auto"/>
          <w:sz w:val="32"/>
          <w:szCs w:val="32"/>
        </w:rPr>
        <w:t>件，采纳率</w:t>
      </w:r>
      <w:r>
        <w:rPr>
          <w:rFonts w:ascii="仿宋" w:hAnsi="仿宋" w:eastAsia="仿宋"/>
          <w:color w:val="auto"/>
          <w:sz w:val="32"/>
          <w:szCs w:val="32"/>
        </w:rPr>
        <w:t>100%</w:t>
      </w:r>
      <w:r>
        <w:rPr>
          <w:rFonts w:hint="eastAsia" w:ascii="仿宋" w:hAnsi="仿宋" w:eastAsia="仿宋"/>
          <w:color w:val="auto"/>
          <w:sz w:val="32"/>
          <w:szCs w:val="32"/>
        </w:rPr>
        <w:t>。</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四、着力提升司法质效，不断深化检察机制创新</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积极配合国家监察体制改革。加强与区监察委员会办案衔接，成立职务犯罪办案组，统一履行职务犯罪审查逮捕和审查起诉职能。共受理区监委移送职务犯罪案件</w:t>
      </w:r>
      <w:r>
        <w:rPr>
          <w:rFonts w:ascii="仿宋" w:hAnsi="仿宋" w:eastAsia="仿宋"/>
          <w:color w:val="auto"/>
          <w:sz w:val="32"/>
          <w:szCs w:val="32"/>
        </w:rPr>
        <w:t>3</w:t>
      </w:r>
      <w:r>
        <w:rPr>
          <w:rFonts w:hint="eastAsia" w:ascii="仿宋" w:hAnsi="仿宋" w:eastAsia="仿宋"/>
          <w:color w:val="auto"/>
          <w:sz w:val="32"/>
          <w:szCs w:val="32"/>
        </w:rPr>
        <w:t>件</w:t>
      </w:r>
      <w:r>
        <w:rPr>
          <w:rFonts w:ascii="仿宋" w:hAnsi="仿宋" w:eastAsia="仿宋"/>
          <w:color w:val="auto"/>
          <w:sz w:val="32"/>
          <w:szCs w:val="32"/>
        </w:rPr>
        <w:t>3</w:t>
      </w:r>
      <w:r>
        <w:rPr>
          <w:rFonts w:hint="eastAsia" w:ascii="仿宋" w:hAnsi="仿宋" w:eastAsia="仿宋"/>
          <w:color w:val="auto"/>
          <w:sz w:val="32"/>
          <w:szCs w:val="32"/>
        </w:rPr>
        <w:t>人，决定逮捕</w:t>
      </w:r>
      <w:r>
        <w:rPr>
          <w:rFonts w:ascii="仿宋" w:hAnsi="仿宋" w:eastAsia="仿宋"/>
          <w:color w:val="auto"/>
          <w:sz w:val="32"/>
          <w:szCs w:val="32"/>
        </w:rPr>
        <w:t>2</w:t>
      </w:r>
      <w:r>
        <w:rPr>
          <w:rFonts w:hint="eastAsia" w:ascii="仿宋" w:hAnsi="仿宋" w:eastAsia="仿宋"/>
          <w:color w:val="auto"/>
          <w:sz w:val="32"/>
          <w:szCs w:val="32"/>
        </w:rPr>
        <w:t>件</w:t>
      </w:r>
      <w:r>
        <w:rPr>
          <w:rFonts w:ascii="仿宋" w:hAnsi="仿宋" w:eastAsia="仿宋"/>
          <w:color w:val="auto"/>
          <w:sz w:val="32"/>
          <w:szCs w:val="32"/>
        </w:rPr>
        <w:t>2</w:t>
      </w:r>
      <w:r>
        <w:rPr>
          <w:rFonts w:hint="eastAsia" w:ascii="仿宋" w:hAnsi="仿宋" w:eastAsia="仿宋"/>
          <w:color w:val="auto"/>
          <w:sz w:val="32"/>
          <w:szCs w:val="32"/>
        </w:rPr>
        <w:t>人，提起公诉</w:t>
      </w:r>
      <w:r>
        <w:rPr>
          <w:rFonts w:ascii="仿宋" w:hAnsi="仿宋" w:eastAsia="仿宋"/>
          <w:color w:val="auto"/>
          <w:sz w:val="32"/>
          <w:szCs w:val="32"/>
        </w:rPr>
        <w:t>3</w:t>
      </w:r>
      <w:r>
        <w:rPr>
          <w:rFonts w:hint="eastAsia" w:ascii="仿宋" w:hAnsi="仿宋" w:eastAsia="仿宋"/>
          <w:color w:val="auto"/>
          <w:sz w:val="32"/>
          <w:szCs w:val="32"/>
        </w:rPr>
        <w:t>件</w:t>
      </w:r>
      <w:r>
        <w:rPr>
          <w:rFonts w:ascii="仿宋" w:hAnsi="仿宋" w:eastAsia="仿宋"/>
          <w:color w:val="auto"/>
          <w:sz w:val="32"/>
          <w:szCs w:val="32"/>
        </w:rPr>
        <w:t>3</w:t>
      </w:r>
      <w:r>
        <w:rPr>
          <w:rFonts w:hint="eastAsia" w:ascii="仿宋" w:hAnsi="仿宋" w:eastAsia="仿宋"/>
          <w:color w:val="auto"/>
          <w:sz w:val="32"/>
          <w:szCs w:val="32"/>
        </w:rPr>
        <w:t>人。与区监委会签了《国家公职人员职务犯罪案件信息公开办法》，更好地保障了人民群众对国家公职人员职务犯罪案件的知情权。</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探索实施内设机构改革。立足院情，深挖内部潜能，对机构、职能、人员进行优化整合，由原来的</w:t>
      </w:r>
      <w:r>
        <w:rPr>
          <w:rFonts w:ascii="仿宋" w:hAnsi="仿宋" w:eastAsia="仿宋"/>
          <w:color w:val="auto"/>
          <w:sz w:val="32"/>
          <w:szCs w:val="32"/>
        </w:rPr>
        <w:t>11</w:t>
      </w:r>
      <w:r>
        <w:rPr>
          <w:rFonts w:hint="eastAsia" w:ascii="仿宋" w:hAnsi="仿宋" w:eastAsia="仿宋"/>
          <w:color w:val="auto"/>
          <w:sz w:val="32"/>
          <w:szCs w:val="32"/>
        </w:rPr>
        <w:t>个内设机构缩减为</w:t>
      </w:r>
      <w:r>
        <w:rPr>
          <w:rFonts w:ascii="仿宋" w:hAnsi="仿宋" w:eastAsia="仿宋"/>
          <w:color w:val="auto"/>
          <w:sz w:val="32"/>
          <w:szCs w:val="32"/>
        </w:rPr>
        <w:t>5</w:t>
      </w:r>
      <w:r>
        <w:rPr>
          <w:rFonts w:hint="eastAsia" w:ascii="仿宋" w:hAnsi="仿宋" w:eastAsia="仿宋"/>
          <w:color w:val="auto"/>
          <w:sz w:val="32"/>
          <w:szCs w:val="32"/>
        </w:rPr>
        <w:t>个，实行大部制运作模式，初步实现了职能集中、资源集聚、管理扁平、运行高效的效果。</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有效探索监督事项案件化办理机制。按照“调整监督重点、拓宽监督领域、创新监督方式、增强监督刚性”的工作思路，将法律监督职能具体化、案件化。出台《监督事项案件化办理量化考核办法（试行）》，探索形成的“管理集中化、办理独立化、案件卷宗化、审查证据化、考核定量化”“五化”经验，获得省、市检察院的认可和推广。</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五、主动接受内外监督，全面提升司法公信力</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紧紧依靠党委领导。主动向区委请示报告重大检察工作情况，认真贯彻执行区委的重大决策部署，切实找准检察机关服务大局的切入点和着力点。一是向区委报送了《深入开展公益诉讼，切实加强自然生态检察保护工作方案》；二是向区委常委会作了</w:t>
      </w:r>
      <w:r>
        <w:rPr>
          <w:rFonts w:ascii="仿宋" w:hAnsi="仿宋" w:eastAsia="仿宋"/>
          <w:color w:val="auto"/>
          <w:sz w:val="32"/>
          <w:szCs w:val="32"/>
        </w:rPr>
        <w:t>2018</w:t>
      </w:r>
      <w:r>
        <w:rPr>
          <w:rFonts w:hint="eastAsia" w:ascii="仿宋" w:hAnsi="仿宋" w:eastAsia="仿宋"/>
          <w:color w:val="auto"/>
          <w:sz w:val="32"/>
          <w:szCs w:val="32"/>
        </w:rPr>
        <w:t>年行政检察及公益诉讼专项工作报告和</w:t>
      </w:r>
      <w:r>
        <w:rPr>
          <w:rFonts w:ascii="仿宋" w:hAnsi="仿宋" w:eastAsia="仿宋"/>
          <w:color w:val="auto"/>
          <w:sz w:val="32"/>
          <w:szCs w:val="32"/>
        </w:rPr>
        <w:t>2018</w:t>
      </w:r>
      <w:r>
        <w:rPr>
          <w:rFonts w:hint="eastAsia" w:ascii="仿宋" w:hAnsi="仿宋" w:eastAsia="仿宋"/>
          <w:color w:val="auto"/>
          <w:sz w:val="32"/>
          <w:szCs w:val="32"/>
        </w:rPr>
        <w:t>年检察工作情况汇报。</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积极接受外部监督。依法接受人大监督，专题向区人大常委会报告行政检察及公益诉讼工作。自觉接受政协民主监督，向区政协通报年度检察工作情况。主动接受社会监督，全面推行检务公开，公布各类案件信息、法律文书、检察工作动态和热点问题等共计</w:t>
      </w:r>
      <w:r>
        <w:rPr>
          <w:rFonts w:ascii="仿宋" w:hAnsi="仿宋" w:eastAsia="仿宋"/>
          <w:color w:val="auto"/>
          <w:sz w:val="32"/>
          <w:szCs w:val="32"/>
        </w:rPr>
        <w:t>1000</w:t>
      </w:r>
      <w:r>
        <w:rPr>
          <w:rFonts w:hint="eastAsia" w:ascii="仿宋" w:hAnsi="仿宋" w:eastAsia="仿宋"/>
          <w:color w:val="auto"/>
          <w:sz w:val="32"/>
          <w:szCs w:val="32"/>
        </w:rPr>
        <w:t>余条。认真听取律师意见建议，依法保障律师执业权利。</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有效开展内部监督。严格案件动态监督管理，所有案件从受理到办结全部网上运行，实现了对全部办案活动的全程、统一、实时、动态管理和监督。严格执行在司法办案活动中防止说情干扰的规定，对过问案件的情形，一律登记备查。</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六、从严治检固本强基，强力打造过硬检察队伍</w:t>
      </w:r>
    </w:p>
    <w:p>
      <w:pPr>
        <w:spacing w:line="600" w:lineRule="exact"/>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提高政治站位，强化检察队伍政治素养。坚持从严治党，强化意识形态工作，以“政治建检、思想育检”为原则，加强干警政治理论学习，深入学习贯彻党的十九大精神，积极开展“大学习、大讨论、大调研”“怎么办、怎么干”活动，扎实推进“两学一做”学习教育常态化制度化，始终在思想上政治上行动上同以习近平同志为核心的党中央保持高度一致。全面落实党风廉政建设主体责任，始终把纪律和规矩挺在前面，确保检察队伍思想稳定、作风优良。</w:t>
      </w:r>
    </w:p>
    <w:p>
      <w:pPr>
        <w:spacing w:line="600" w:lineRule="exact"/>
        <w:ind w:firstLine="640" w:firstLineChars="200"/>
        <w:outlineLvl w:val="1"/>
        <w:rPr>
          <w:rFonts w:ascii="仿宋" w:hAnsi="仿宋" w:eastAsia="仿宋"/>
          <w:bCs/>
          <w:color w:val="auto"/>
          <w:sz w:val="32"/>
          <w:szCs w:val="32"/>
        </w:rPr>
      </w:pPr>
      <w:r>
        <w:rPr>
          <w:rFonts w:hint="eastAsia" w:ascii="仿宋" w:hAnsi="仿宋" w:eastAsia="仿宋"/>
          <w:color w:val="auto"/>
          <w:sz w:val="32"/>
          <w:szCs w:val="32"/>
        </w:rPr>
        <w:t>深化人才强检，提升检察队伍业务水平。注重检察干警教育培训，广泛开展业务竞赛，积极参加省市各项检察业务竞赛活动，提升司法实战能力。全院干警共获得各级各类表彰奖励</w:t>
      </w:r>
      <w:r>
        <w:rPr>
          <w:rFonts w:ascii="仿宋" w:hAnsi="仿宋" w:eastAsia="仿宋"/>
          <w:color w:val="auto"/>
          <w:sz w:val="32"/>
          <w:szCs w:val="32"/>
        </w:rPr>
        <w:t>70</w:t>
      </w:r>
      <w:r>
        <w:rPr>
          <w:rFonts w:hint="eastAsia" w:ascii="仿宋" w:hAnsi="仿宋" w:eastAsia="仿宋"/>
          <w:color w:val="auto"/>
          <w:sz w:val="32"/>
          <w:szCs w:val="32"/>
        </w:rPr>
        <w:t>余人次，其中获省级表彰</w:t>
      </w:r>
      <w:r>
        <w:rPr>
          <w:rFonts w:ascii="仿宋" w:hAnsi="仿宋" w:eastAsia="仿宋"/>
          <w:color w:val="auto"/>
          <w:sz w:val="32"/>
          <w:szCs w:val="32"/>
        </w:rPr>
        <w:t>5</w:t>
      </w:r>
      <w:r>
        <w:rPr>
          <w:rFonts w:hint="eastAsia" w:ascii="仿宋" w:hAnsi="仿宋" w:eastAsia="仿宋"/>
          <w:color w:val="auto"/>
          <w:sz w:val="32"/>
          <w:szCs w:val="32"/>
        </w:rPr>
        <w:t>人次，记三等功</w:t>
      </w:r>
      <w:r>
        <w:rPr>
          <w:rFonts w:ascii="仿宋" w:hAnsi="仿宋" w:eastAsia="仿宋"/>
          <w:color w:val="auto"/>
          <w:sz w:val="32"/>
          <w:szCs w:val="32"/>
        </w:rPr>
        <w:t>6</w:t>
      </w:r>
      <w:r>
        <w:rPr>
          <w:rFonts w:hint="eastAsia" w:ascii="仿宋" w:hAnsi="仿宋" w:eastAsia="仿宋"/>
          <w:color w:val="auto"/>
          <w:sz w:val="32"/>
          <w:szCs w:val="32"/>
        </w:rPr>
        <w:t>人次。</w:t>
      </w:r>
      <w:r>
        <w:rPr>
          <w:rFonts w:ascii="仿宋" w:hAnsi="仿宋" w:eastAsia="仿宋"/>
          <w:color w:val="auto"/>
          <w:sz w:val="32"/>
          <w:szCs w:val="32"/>
        </w:rPr>
        <w:t>1</w:t>
      </w:r>
      <w:r>
        <w:rPr>
          <w:rFonts w:hint="eastAsia" w:ascii="仿宋" w:hAnsi="仿宋" w:eastAsia="仿宋"/>
          <w:color w:val="auto"/>
          <w:sz w:val="32"/>
          <w:szCs w:val="32"/>
        </w:rPr>
        <w:t>名干警被省检察院评为业务标兵，</w:t>
      </w:r>
      <w:r>
        <w:rPr>
          <w:rFonts w:ascii="仿宋" w:hAnsi="仿宋" w:eastAsia="仿宋"/>
          <w:color w:val="auto"/>
          <w:sz w:val="32"/>
          <w:szCs w:val="32"/>
        </w:rPr>
        <w:t>2</w:t>
      </w:r>
      <w:r>
        <w:rPr>
          <w:rFonts w:hint="eastAsia" w:ascii="仿宋" w:hAnsi="仿宋" w:eastAsia="仿宋"/>
          <w:color w:val="auto"/>
          <w:sz w:val="32"/>
          <w:szCs w:val="32"/>
        </w:rPr>
        <w:t>名干警进入市检察院的专家工作组。</w:t>
      </w:r>
    </w:p>
    <w:p>
      <w:pPr>
        <w:pStyle w:val="3"/>
        <w:rPr>
          <w:rStyle w:val="17"/>
          <w:b w:val="0"/>
          <w:bCs w:val="0"/>
          <w:color w:val="auto"/>
        </w:rPr>
      </w:pPr>
      <w:bookmarkStart w:id="20" w:name="_Toc15396601"/>
      <w:bookmarkStart w:id="21" w:name="_Toc15377200"/>
      <w:r>
        <w:rPr>
          <w:rFonts w:hint="eastAsia" w:ascii="黑体" w:eastAsia="黑体"/>
          <w:b w:val="0"/>
          <w:color w:val="auto"/>
        </w:rPr>
        <w:t>二、</w:t>
      </w:r>
      <w:r>
        <w:rPr>
          <w:rFonts w:hint="eastAsia" w:ascii="黑体" w:hAnsi="黑体" w:eastAsia="黑体"/>
          <w:b w:val="0"/>
          <w:color w:val="auto"/>
        </w:rPr>
        <w:t>机</w:t>
      </w:r>
      <w:r>
        <w:rPr>
          <w:rStyle w:val="17"/>
          <w:rFonts w:hint="eastAsia" w:ascii="黑体" w:hAnsi="黑体" w:eastAsia="黑体"/>
          <w:b w:val="0"/>
          <w:bCs w:val="0"/>
          <w:color w:val="auto"/>
        </w:rPr>
        <w:t>构设置</w:t>
      </w:r>
      <w:bookmarkEnd w:id="20"/>
      <w:bookmarkEnd w:id="21"/>
    </w:p>
    <w:p>
      <w:pPr>
        <w:widowControl/>
        <w:jc w:val="left"/>
        <w:rPr>
          <w:rFonts w:ascii="仿宋_GB2312" w:hAnsi="仿宋_GB2312" w:eastAsia="仿宋_GB2312"/>
          <w:color w:val="auto"/>
          <w:kern w:val="0"/>
          <w:sz w:val="32"/>
          <w:szCs w:val="32"/>
          <w:shd w:val="clear" w:color="auto" w:fill="FFFFFF"/>
        </w:rPr>
      </w:pPr>
      <w:r>
        <w:rPr>
          <w:rFonts w:hint="eastAsia" w:ascii="仿宋_GB2312" w:hAnsi="仿宋_GB2312" w:eastAsia="仿宋_GB2312"/>
          <w:color w:val="auto"/>
          <w:kern w:val="0"/>
          <w:sz w:val="32"/>
          <w:szCs w:val="32"/>
          <w:shd w:val="clear" w:color="auto" w:fill="FFFFFF"/>
        </w:rPr>
        <w:t>广安区检察院无下属二级单位。</w:t>
      </w:r>
      <w:bookmarkStart w:id="22" w:name="_Toc15396602"/>
      <w:bookmarkStart w:id="23" w:name="_Toc15377204"/>
    </w:p>
    <w:p>
      <w:pPr>
        <w:widowControl/>
        <w:jc w:val="left"/>
        <w:rPr>
          <w:rStyle w:val="16"/>
          <w:rFonts w:ascii="黑体" w:hAnsi="黑体" w:eastAsia="黑体"/>
          <w:b w:val="0"/>
          <w:bCs w:val="0"/>
          <w:color w:val="auto"/>
        </w:rPr>
      </w:pPr>
      <w:r>
        <w:rPr>
          <w:rStyle w:val="16"/>
          <w:rFonts w:hint="eastAsia" w:ascii="黑体" w:hAnsi="黑体" w:eastAsia="黑体"/>
          <w:b w:val="0"/>
          <w:bCs w:val="0"/>
          <w:color w:val="auto"/>
        </w:rPr>
        <w:t>第二部分</w:t>
      </w:r>
      <w:r>
        <w:rPr>
          <w:rStyle w:val="16"/>
          <w:rFonts w:ascii="黑体" w:hAnsi="黑体" w:eastAsia="黑体"/>
          <w:b w:val="0"/>
          <w:bCs w:val="0"/>
          <w:color w:val="auto"/>
        </w:rPr>
        <w:t xml:space="preserve"> 2018</w:t>
      </w:r>
      <w:r>
        <w:rPr>
          <w:rStyle w:val="16"/>
          <w:rFonts w:hint="eastAsia" w:ascii="黑体" w:hAnsi="黑体" w:eastAsia="黑体"/>
          <w:b w:val="0"/>
          <w:bCs w:val="0"/>
          <w:color w:val="auto"/>
        </w:rPr>
        <w:t>年度部门决算情况说明</w:t>
      </w:r>
      <w:bookmarkEnd w:id="22"/>
      <w:bookmarkEnd w:id="23"/>
    </w:p>
    <w:p>
      <w:pPr>
        <w:rPr>
          <w:color w:val="auto"/>
        </w:rPr>
      </w:pPr>
    </w:p>
    <w:p>
      <w:pPr>
        <w:pStyle w:val="27"/>
        <w:numPr>
          <w:ilvl w:val="0"/>
          <w:numId w:val="3"/>
        </w:numPr>
        <w:spacing w:line="600" w:lineRule="exact"/>
        <w:ind w:firstLineChars="0"/>
        <w:outlineLvl w:val="1"/>
        <w:rPr>
          <w:rStyle w:val="17"/>
          <w:rFonts w:ascii="黑体" w:hAnsi="黑体" w:eastAsia="黑体"/>
          <w:b w:val="0"/>
          <w:color w:val="auto"/>
        </w:rPr>
      </w:pPr>
      <w:bookmarkStart w:id="24" w:name="_Toc15396603"/>
      <w:bookmarkStart w:id="25" w:name="_Toc15377205"/>
      <w:r>
        <w:rPr>
          <w:rFonts w:hint="eastAsia" w:ascii="黑体" w:hAnsi="黑体" w:eastAsia="黑体"/>
          <w:color w:val="auto"/>
          <w:sz w:val="32"/>
          <w:szCs w:val="32"/>
        </w:rPr>
        <w:t>收</w:t>
      </w:r>
      <w:r>
        <w:rPr>
          <w:rStyle w:val="17"/>
          <w:rFonts w:hint="eastAsia" w:ascii="黑体" w:hAnsi="黑体" w:eastAsia="黑体"/>
          <w:b w:val="0"/>
          <w:color w:val="auto"/>
        </w:rPr>
        <w:t>入支出决算总体情况说明</w:t>
      </w:r>
      <w:bookmarkEnd w:id="24"/>
      <w:bookmarkEnd w:id="25"/>
    </w:p>
    <w:p>
      <w:pPr>
        <w:spacing w:line="600" w:lineRule="exact"/>
        <w:ind w:firstLine="640"/>
        <w:rPr>
          <w:rFonts w:ascii="仿宋_GB2312" w:eastAsia="仿宋_GB2312"/>
          <w:color w:val="auto"/>
          <w:sz w:val="32"/>
          <w:szCs w:val="32"/>
        </w:rPr>
      </w:pPr>
      <w:bookmarkStart w:id="26" w:name="_Toc15396604"/>
      <w:bookmarkStart w:id="27" w:name="_Toc15377206"/>
      <w:r>
        <w:rPr>
          <w:rFonts w:ascii="仿宋_GB2312" w:eastAsia="仿宋_GB2312"/>
          <w:color w:val="auto"/>
          <w:sz w:val="32"/>
          <w:szCs w:val="32"/>
        </w:rPr>
        <w:t>2018</w:t>
      </w:r>
      <w:r>
        <w:rPr>
          <w:rFonts w:hint="eastAsia" w:ascii="仿宋_GB2312" w:eastAsia="仿宋_GB2312"/>
          <w:color w:val="auto"/>
          <w:sz w:val="32"/>
          <w:szCs w:val="32"/>
        </w:rPr>
        <w:t>年广安区检察院本年收入合计</w:t>
      </w:r>
      <w:r>
        <w:rPr>
          <w:rFonts w:ascii="仿宋_GB2312" w:eastAsia="仿宋_GB2312"/>
          <w:color w:val="auto"/>
          <w:sz w:val="32"/>
          <w:szCs w:val="32"/>
        </w:rPr>
        <w:t>2032.24</w:t>
      </w:r>
      <w:r>
        <w:rPr>
          <w:rFonts w:hint="eastAsia" w:ascii="仿宋_GB2312" w:eastAsia="仿宋_GB2312"/>
          <w:color w:val="auto"/>
          <w:sz w:val="32"/>
          <w:szCs w:val="32"/>
        </w:rPr>
        <w:t>万元，其中：一般公共预算财政拨款收入</w:t>
      </w:r>
      <w:r>
        <w:rPr>
          <w:rFonts w:ascii="仿宋_GB2312" w:eastAsia="仿宋_GB2312"/>
          <w:color w:val="auto"/>
          <w:sz w:val="32"/>
          <w:szCs w:val="32"/>
        </w:rPr>
        <w:t>2032.24</w:t>
      </w:r>
      <w:r>
        <w:rPr>
          <w:rFonts w:hint="eastAsia" w:ascii="仿宋_GB2312" w:eastAsia="仿宋_GB2312"/>
          <w:color w:val="auto"/>
          <w:sz w:val="32"/>
          <w:szCs w:val="32"/>
        </w:rPr>
        <w:t>万元，占</w:t>
      </w:r>
      <w:r>
        <w:rPr>
          <w:rFonts w:ascii="仿宋_GB2312" w:eastAsia="仿宋_GB2312"/>
          <w:color w:val="auto"/>
          <w:sz w:val="32"/>
          <w:szCs w:val="32"/>
        </w:rPr>
        <w:t>100%</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年广安区检察院本年支出合计</w:t>
      </w:r>
      <w:r>
        <w:rPr>
          <w:rFonts w:ascii="仿宋_GB2312" w:eastAsia="仿宋_GB2312"/>
          <w:color w:val="auto"/>
          <w:sz w:val="32"/>
          <w:szCs w:val="32"/>
        </w:rPr>
        <w:t>1844.61</w:t>
      </w:r>
      <w:r>
        <w:rPr>
          <w:rFonts w:hint="eastAsia" w:ascii="仿宋_GB2312" w:eastAsia="仿宋_GB2312"/>
          <w:color w:val="auto"/>
          <w:sz w:val="32"/>
          <w:szCs w:val="32"/>
        </w:rPr>
        <w:t>万元，其中：基本支出</w:t>
      </w:r>
      <w:r>
        <w:rPr>
          <w:rFonts w:ascii="仿宋_GB2312" w:eastAsia="仿宋_GB2312"/>
          <w:color w:val="auto"/>
          <w:sz w:val="32"/>
          <w:szCs w:val="32"/>
        </w:rPr>
        <w:t>1697.23</w:t>
      </w:r>
      <w:r>
        <w:rPr>
          <w:rFonts w:hint="eastAsia" w:ascii="仿宋_GB2312" w:eastAsia="仿宋_GB2312"/>
          <w:color w:val="auto"/>
          <w:sz w:val="32"/>
          <w:szCs w:val="32"/>
        </w:rPr>
        <w:t>万元，占</w:t>
      </w:r>
      <w:r>
        <w:rPr>
          <w:rFonts w:ascii="仿宋_GB2312" w:eastAsia="仿宋_GB2312"/>
          <w:color w:val="auto"/>
          <w:sz w:val="32"/>
          <w:szCs w:val="32"/>
        </w:rPr>
        <w:t>92.01%</w:t>
      </w:r>
      <w:r>
        <w:rPr>
          <w:rFonts w:hint="eastAsia" w:ascii="仿宋_GB2312" w:eastAsia="仿宋_GB2312"/>
          <w:color w:val="auto"/>
          <w:sz w:val="32"/>
          <w:szCs w:val="32"/>
        </w:rPr>
        <w:t>；项目支出</w:t>
      </w:r>
      <w:r>
        <w:rPr>
          <w:rFonts w:ascii="仿宋_GB2312" w:eastAsia="仿宋_GB2312"/>
          <w:color w:val="auto"/>
          <w:sz w:val="32"/>
          <w:szCs w:val="32"/>
        </w:rPr>
        <w:t>147.38</w:t>
      </w:r>
      <w:r>
        <w:rPr>
          <w:rFonts w:hint="eastAsia" w:ascii="仿宋_GB2312" w:eastAsia="仿宋_GB2312"/>
          <w:color w:val="auto"/>
          <w:sz w:val="32"/>
          <w:szCs w:val="32"/>
        </w:rPr>
        <w:t>万元，占</w:t>
      </w:r>
      <w:r>
        <w:rPr>
          <w:rFonts w:ascii="仿宋_GB2312" w:eastAsia="仿宋_GB2312"/>
          <w:color w:val="auto"/>
          <w:sz w:val="32"/>
          <w:szCs w:val="32"/>
        </w:rPr>
        <w:t>7.99%</w:t>
      </w:r>
      <w:r>
        <w:rPr>
          <w:rFonts w:hint="eastAsia" w:ascii="仿宋_GB2312" w:eastAsia="仿宋_GB2312"/>
          <w:color w:val="auto"/>
          <w:sz w:val="32"/>
          <w:szCs w:val="32"/>
        </w:rPr>
        <w:t>。</w:t>
      </w:r>
    </w:p>
    <w:p>
      <w:pPr>
        <w:spacing w:line="600" w:lineRule="exact"/>
        <w:ind w:firstLine="420" w:firstLineChars="200"/>
        <w:rPr>
          <w:rFonts w:ascii="仿宋_GB2312" w:eastAsia="仿宋_GB2312"/>
          <w:color w:val="auto"/>
          <w:sz w:val="32"/>
          <w:szCs w:val="32"/>
        </w:rPr>
      </w:pPr>
      <w:r>
        <w:rPr>
          <w:color w:val="auto"/>
        </w:rPr>
        <w:pict>
          <v:shape id="图表 2" o:spid="_x0000_s1026" o:spt="75" type="#_x0000_t75" style="position:absolute;left:0pt;margin-left:20.4pt;margin-top:16.35pt;height:165.6pt;width:320.15pt;mso-wrap-distance-bottom:0pt;mso-wrap-distance-left:9pt;mso-wrap-distance-right:9pt;mso-wrap-distance-top:0pt;z-index:251658240;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">
            <v:path/>
            <v:fill on="f" focussize="0,0"/>
            <v:stroke on="f" joinstyle="miter"/>
            <v:imagedata r:id="rId10" o:title=""/>
            <o:lock v:ext="edit" aspectratio="f"/>
            <w10:wrap type="square"/>
          </v:shape>
        </w:pict>
      </w:r>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pStyle w:val="27"/>
        <w:numPr>
          <w:ilvl w:val="0"/>
          <w:numId w:val="3"/>
        </w:numPr>
        <w:spacing w:line="600" w:lineRule="exact"/>
        <w:ind w:firstLineChars="0"/>
        <w:outlineLvl w:val="1"/>
        <w:rPr>
          <w:rStyle w:val="17"/>
          <w:rFonts w:ascii="黑体" w:hAnsi="黑体" w:eastAsia="黑体"/>
          <w:b w:val="0"/>
          <w:color w:val="auto"/>
        </w:rPr>
      </w:pPr>
      <w:r>
        <w:rPr>
          <w:rFonts w:hint="eastAsia" w:ascii="黑体" w:hAnsi="黑体" w:eastAsia="黑体"/>
          <w:color w:val="auto"/>
          <w:sz w:val="32"/>
          <w:szCs w:val="32"/>
        </w:rPr>
        <w:t>收</w:t>
      </w:r>
      <w:r>
        <w:rPr>
          <w:rStyle w:val="17"/>
          <w:rFonts w:hint="eastAsia" w:ascii="黑体" w:hAnsi="黑体" w:eastAsia="黑体"/>
          <w:b w:val="0"/>
          <w:color w:val="auto"/>
        </w:rPr>
        <w:t>入决算情况说明</w:t>
      </w:r>
      <w:bookmarkEnd w:id="26"/>
      <w:bookmarkEnd w:id="27"/>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年本年收入合计</w:t>
      </w:r>
      <w:r>
        <w:rPr>
          <w:rFonts w:ascii="仿宋" w:hAnsi="仿宋" w:eastAsia="仿宋"/>
          <w:color w:val="auto"/>
          <w:sz w:val="32"/>
          <w:szCs w:val="32"/>
        </w:rPr>
        <w:t>2032.24</w:t>
      </w:r>
      <w:r>
        <w:rPr>
          <w:rFonts w:hint="eastAsia" w:ascii="仿宋" w:hAnsi="仿宋" w:eastAsia="仿宋"/>
          <w:color w:val="auto"/>
          <w:sz w:val="32"/>
          <w:szCs w:val="32"/>
        </w:rPr>
        <w:t>万元，其中：一般公共预算财政拨款收入</w:t>
      </w:r>
      <w:r>
        <w:rPr>
          <w:rFonts w:ascii="仿宋" w:hAnsi="仿宋" w:eastAsia="仿宋"/>
          <w:color w:val="auto"/>
          <w:sz w:val="32"/>
          <w:szCs w:val="32"/>
        </w:rPr>
        <w:t>2032.24</w:t>
      </w:r>
      <w:r>
        <w:rPr>
          <w:rFonts w:hint="eastAsia" w:ascii="仿宋" w:hAnsi="仿宋" w:eastAsia="仿宋"/>
          <w:color w:val="auto"/>
          <w:sz w:val="32"/>
          <w:szCs w:val="32"/>
        </w:rPr>
        <w:t>万元，占</w:t>
      </w:r>
      <w:r>
        <w:rPr>
          <w:rFonts w:ascii="仿宋" w:hAnsi="仿宋" w:eastAsia="仿宋"/>
          <w:color w:val="auto"/>
          <w:sz w:val="32"/>
          <w:szCs w:val="32"/>
        </w:rPr>
        <w:t>100%</w:t>
      </w:r>
      <w:r>
        <w:rPr>
          <w:rFonts w:hint="eastAsia" w:ascii="仿宋" w:hAnsi="仿宋" w:eastAsia="仿宋"/>
          <w:color w:val="auto"/>
          <w:sz w:val="32"/>
          <w:szCs w:val="32"/>
        </w:rPr>
        <w:t>。</w:t>
      </w:r>
    </w:p>
    <w:p>
      <w:pPr>
        <w:spacing w:line="600" w:lineRule="exact"/>
        <w:ind w:firstLine="640" w:firstLineChars="200"/>
        <w:outlineLvl w:val="1"/>
        <w:rPr>
          <w:rFonts w:ascii="仿宋" w:hAnsi="仿宋" w:eastAsia="仿宋"/>
          <w:color w:val="auto"/>
          <w:sz w:val="32"/>
          <w:szCs w:val="32"/>
        </w:rPr>
      </w:pPr>
    </w:p>
    <w:p>
      <w:pPr>
        <w:spacing w:line="600" w:lineRule="exact"/>
        <w:ind w:firstLine="420" w:firstLineChars="200"/>
        <w:outlineLvl w:val="1"/>
        <w:rPr>
          <w:rFonts w:ascii="仿宋" w:hAnsi="仿宋" w:eastAsia="仿宋"/>
          <w:color w:val="auto"/>
          <w:sz w:val="32"/>
          <w:szCs w:val="32"/>
        </w:rPr>
      </w:pPr>
      <w:r>
        <w:rPr>
          <w:color w:val="auto"/>
        </w:rPr>
        <w:pict>
          <v:shape id="图表 3" o:spid="_x0000_s1027" o:spt="75" type="#_x0000_t75" style="position:absolute;left:0pt;margin-left:31.65pt;margin-top:1.35pt;height:164.15pt;width:361.45pt;mso-wrap-distance-bottom:0pt;mso-wrap-distance-top:0pt;z-index:25165926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">
            <v:path/>
            <v:fill on="f" focussize="0,0"/>
            <v:stroke on="f" joinstyle="miter"/>
            <v:imagedata r:id="rId11" o:title=""/>
            <o:lock v:ext="edit" aspectratio="f"/>
            <w10:wrap type="topAndBottom"/>
          </v:shape>
        </w:pict>
      </w:r>
    </w:p>
    <w:p>
      <w:pPr>
        <w:pStyle w:val="27"/>
        <w:numPr>
          <w:ilvl w:val="0"/>
          <w:numId w:val="3"/>
        </w:numPr>
        <w:spacing w:line="600" w:lineRule="exact"/>
        <w:ind w:firstLineChars="0"/>
        <w:outlineLvl w:val="1"/>
        <w:rPr>
          <w:rStyle w:val="17"/>
          <w:rFonts w:ascii="黑体" w:hAnsi="黑体" w:eastAsia="黑体"/>
          <w:b w:val="0"/>
          <w:color w:val="auto"/>
        </w:rPr>
      </w:pPr>
      <w:bookmarkStart w:id="28" w:name="_Toc15396605"/>
      <w:bookmarkStart w:id="29" w:name="_Toc15377207"/>
      <w:r>
        <w:rPr>
          <w:rFonts w:hint="eastAsia" w:ascii="黑体" w:hAnsi="黑体" w:eastAsia="黑体"/>
          <w:color w:val="auto"/>
          <w:sz w:val="32"/>
          <w:szCs w:val="32"/>
        </w:rPr>
        <w:t>支</w:t>
      </w:r>
      <w:r>
        <w:rPr>
          <w:rStyle w:val="17"/>
          <w:rFonts w:hint="eastAsia" w:ascii="黑体" w:hAnsi="黑体" w:eastAsia="黑体"/>
          <w:b w:val="0"/>
          <w:color w:val="auto"/>
        </w:rPr>
        <w:t>出决算情况说明</w:t>
      </w:r>
      <w:bookmarkEnd w:id="28"/>
      <w:bookmarkEnd w:id="29"/>
    </w:p>
    <w:p>
      <w:pPr>
        <w:spacing w:line="600" w:lineRule="exact"/>
        <w:ind w:firstLine="64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年本年支出合计</w:t>
      </w:r>
      <w:r>
        <w:rPr>
          <w:rFonts w:ascii="仿宋" w:hAnsi="仿宋" w:eastAsia="仿宋"/>
          <w:color w:val="auto"/>
          <w:sz w:val="32"/>
          <w:szCs w:val="32"/>
        </w:rPr>
        <w:t>1844.61</w:t>
      </w:r>
      <w:r>
        <w:rPr>
          <w:rFonts w:hint="eastAsia" w:ascii="仿宋" w:hAnsi="仿宋" w:eastAsia="仿宋"/>
          <w:color w:val="auto"/>
          <w:sz w:val="32"/>
          <w:szCs w:val="32"/>
        </w:rPr>
        <w:t>万元，其中：基本支出</w:t>
      </w:r>
      <w:r>
        <w:rPr>
          <w:rFonts w:ascii="仿宋" w:hAnsi="仿宋" w:eastAsia="仿宋"/>
          <w:color w:val="auto"/>
          <w:sz w:val="32"/>
          <w:szCs w:val="32"/>
        </w:rPr>
        <w:t>1697.23</w:t>
      </w:r>
      <w:r>
        <w:rPr>
          <w:rFonts w:hint="eastAsia" w:ascii="仿宋" w:hAnsi="仿宋" w:eastAsia="仿宋"/>
          <w:color w:val="auto"/>
          <w:sz w:val="32"/>
          <w:szCs w:val="32"/>
        </w:rPr>
        <w:t>万元，占</w:t>
      </w:r>
      <w:r>
        <w:rPr>
          <w:rFonts w:ascii="仿宋" w:hAnsi="仿宋" w:eastAsia="仿宋"/>
          <w:color w:val="auto"/>
          <w:sz w:val="32"/>
          <w:szCs w:val="32"/>
        </w:rPr>
        <w:t>92.01%</w:t>
      </w:r>
      <w:r>
        <w:rPr>
          <w:rFonts w:hint="eastAsia" w:ascii="仿宋" w:hAnsi="仿宋" w:eastAsia="仿宋"/>
          <w:color w:val="auto"/>
          <w:sz w:val="32"/>
          <w:szCs w:val="32"/>
        </w:rPr>
        <w:t>；项目支出</w:t>
      </w:r>
      <w:r>
        <w:rPr>
          <w:rFonts w:ascii="仿宋" w:hAnsi="仿宋" w:eastAsia="仿宋"/>
          <w:color w:val="auto"/>
          <w:sz w:val="32"/>
          <w:szCs w:val="32"/>
        </w:rPr>
        <w:t>147.38</w:t>
      </w:r>
      <w:r>
        <w:rPr>
          <w:rFonts w:hint="eastAsia" w:ascii="仿宋" w:hAnsi="仿宋" w:eastAsia="仿宋"/>
          <w:color w:val="auto"/>
          <w:sz w:val="32"/>
          <w:szCs w:val="32"/>
        </w:rPr>
        <w:t>万元，占</w:t>
      </w:r>
      <w:r>
        <w:rPr>
          <w:rFonts w:ascii="仿宋" w:hAnsi="仿宋" w:eastAsia="仿宋"/>
          <w:color w:val="auto"/>
          <w:sz w:val="32"/>
          <w:szCs w:val="32"/>
        </w:rPr>
        <w:t>7.99%</w:t>
      </w:r>
      <w:r>
        <w:rPr>
          <w:rFonts w:hint="eastAsia" w:ascii="仿宋" w:hAnsi="仿宋" w:eastAsia="仿宋"/>
          <w:color w:val="auto"/>
          <w:sz w:val="32"/>
          <w:szCs w:val="32"/>
        </w:rPr>
        <w:t>。</w:t>
      </w:r>
    </w:p>
    <w:p>
      <w:pPr>
        <w:spacing w:line="600" w:lineRule="exact"/>
        <w:ind w:firstLine="640"/>
        <w:rPr>
          <w:rFonts w:ascii="仿宋" w:hAnsi="仿宋" w:eastAsia="仿宋"/>
          <w:color w:val="auto"/>
          <w:sz w:val="32"/>
          <w:szCs w:val="32"/>
        </w:rPr>
      </w:pPr>
      <w:r>
        <w:rPr>
          <w:color w:val="auto"/>
        </w:rPr>
        <w:pict>
          <v:shape id="图表 4" o:spid="_x0000_s1028" o:spt="75" type="#_x0000_t75" style="position:absolute;left:0pt;margin-left:32.9pt;margin-top:4.35pt;height:216.5pt;width:361.45pt;mso-wrap-distance-bottom:0pt;mso-wrap-distance-left:9pt;mso-wrap-distance-right:9pt;mso-wrap-distance-top:0pt;z-index:251660288;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229h3gAAAAgBAAAPAAAAZHJzL2Rvd25y&#10;ZXYueG1sTI/BTsMwEETvSPyDtUhcEHUKpYlCNhUCATckCge4ufESB+x1iJ00/D3uCW47mtHM22oz&#10;OysmGkLnGWG5yEAQN1533CK8vtyfFyBCVKyV9UwIPxRgUx8fVarUfs/PNG1jK1IJh1IhmBj7UsrQ&#10;GHIqLHxPnLwPPzgVkxxaqQe1T+XOyossW0unOk4LRvV0a6j52o4OwT68TU9n74E+x29rxsuO1V3z&#10;iHh6Mt9cg4g0x78wHPATOtSJaedH1kFYhPVVIo8IRQ4i2XlxOHYIq9UyB1lX8v8D9S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">
            <v:path/>
            <v:fill on="f" focussize="0,0"/>
            <v:stroke on="f" joinstyle="miter"/>
            <v:imagedata r:id="rId12" o:title=""/>
            <o:lock v:ext="edit" aspectratio="f"/>
            <w10:wrap type="square"/>
          </v:shape>
        </w:pict>
      </w: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rPr>
          <w:rFonts w:ascii="仿宋" w:hAnsi="仿宋" w:eastAsia="仿宋"/>
          <w:color w:val="auto"/>
          <w:sz w:val="32"/>
          <w:szCs w:val="32"/>
        </w:rPr>
      </w:pPr>
    </w:p>
    <w:p>
      <w:pPr>
        <w:spacing w:line="600" w:lineRule="exact"/>
        <w:ind w:firstLine="640" w:firstLineChars="200"/>
        <w:outlineLvl w:val="1"/>
        <w:rPr>
          <w:rStyle w:val="17"/>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17"/>
          <w:rFonts w:hint="eastAsia" w:ascii="黑体" w:hAnsi="黑体" w:eastAsia="黑体"/>
          <w:b w:val="0"/>
          <w:color w:val="auto"/>
        </w:rPr>
        <w:t>政拨款收入支出决算总体情况说明</w:t>
      </w:r>
      <w:bookmarkEnd w:id="30"/>
      <w:bookmarkEnd w:id="31"/>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年度财政拨款收、支总计</w:t>
      </w:r>
      <w:r>
        <w:rPr>
          <w:rFonts w:ascii="仿宋_GB2312" w:eastAsia="仿宋_GB2312"/>
          <w:color w:val="auto"/>
          <w:sz w:val="32"/>
          <w:szCs w:val="32"/>
        </w:rPr>
        <w:t>2110.96</w:t>
      </w:r>
      <w:r>
        <w:rPr>
          <w:rFonts w:hint="eastAsia" w:ascii="仿宋_GB2312" w:eastAsia="仿宋_GB2312"/>
          <w:color w:val="auto"/>
          <w:sz w:val="32"/>
          <w:szCs w:val="32"/>
        </w:rPr>
        <w:t>万元。与</w:t>
      </w:r>
      <w:r>
        <w:rPr>
          <w:rFonts w:ascii="仿宋_GB2312" w:eastAsia="仿宋_GB2312"/>
          <w:color w:val="auto"/>
          <w:sz w:val="32"/>
          <w:szCs w:val="32"/>
        </w:rPr>
        <w:t>2017</w:t>
      </w:r>
      <w:r>
        <w:rPr>
          <w:rFonts w:hint="eastAsia" w:ascii="仿宋_GB2312" w:eastAsia="仿宋_GB2312"/>
          <w:color w:val="auto"/>
          <w:sz w:val="32"/>
          <w:szCs w:val="32"/>
        </w:rPr>
        <w:t>年相比，财政拨款收、支总计各增加</w:t>
      </w:r>
      <w:r>
        <w:rPr>
          <w:rFonts w:ascii="仿宋_GB2312" w:eastAsia="仿宋_GB2312"/>
          <w:color w:val="auto"/>
          <w:sz w:val="32"/>
          <w:szCs w:val="32"/>
        </w:rPr>
        <w:t>50.94</w:t>
      </w:r>
      <w:r>
        <w:rPr>
          <w:rFonts w:hint="eastAsia" w:ascii="仿宋_GB2312" w:eastAsia="仿宋_GB2312"/>
          <w:color w:val="auto"/>
          <w:sz w:val="32"/>
          <w:szCs w:val="32"/>
        </w:rPr>
        <w:t>万元，增长</w:t>
      </w:r>
      <w:r>
        <w:rPr>
          <w:rFonts w:ascii="仿宋_GB2312" w:eastAsia="仿宋_GB2312"/>
          <w:color w:val="auto"/>
          <w:sz w:val="32"/>
          <w:szCs w:val="32"/>
        </w:rPr>
        <w:t>2.47%</w:t>
      </w:r>
      <w:r>
        <w:rPr>
          <w:rFonts w:hint="eastAsia" w:ascii="仿宋_GB2312" w:eastAsia="仿宋_GB2312"/>
          <w:color w:val="auto"/>
          <w:sz w:val="32"/>
          <w:szCs w:val="32"/>
        </w:rPr>
        <w:t>。</w:t>
      </w:r>
    </w:p>
    <w:p>
      <w:pPr>
        <w:spacing w:line="600" w:lineRule="exact"/>
        <w:ind w:firstLine="420" w:firstLineChars="200"/>
        <w:rPr>
          <w:rFonts w:ascii="仿宋" w:hAnsi="仿宋" w:eastAsia="仿宋"/>
          <w:color w:val="auto"/>
          <w:sz w:val="32"/>
          <w:szCs w:val="32"/>
        </w:rPr>
      </w:pPr>
      <w:r>
        <w:rPr>
          <w:color w:val="auto"/>
        </w:rPr>
        <w:pict>
          <v:shape id="图表 5" o:spid="_x0000_s1029" o:spt="75" type="#_x0000_t75" style="position:absolute;left:0pt;margin-left:15.9pt;margin-top:40.35pt;height:192.5pt;width:358.55pt;mso-wrap-distance-bottom:0pt;mso-wrap-distance-left:9pt;mso-wrap-distance-right:9pt;mso-wrap-distance-top:0pt;z-index:251661312;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">
            <v:path/>
            <v:fill on="f" focussize="0,0"/>
            <v:stroke on="f" joinstyle="miter"/>
            <v:imagedata r:id="rId13" o:title=""/>
            <o:lock v:ext="edit" aspectratio="f"/>
            <w10:wrap type="square"/>
          </v:shape>
        </w:pict>
      </w:r>
      <w:r>
        <w:rPr>
          <w:rFonts w:hint="eastAsia" w:ascii="仿宋" w:hAnsi="仿宋" w:eastAsia="仿宋"/>
          <w:color w:val="auto"/>
          <w:sz w:val="32"/>
          <w:szCs w:val="32"/>
        </w:rPr>
        <w:t>主要变动原因是中间有</w:t>
      </w:r>
      <w:r>
        <w:rPr>
          <w:rFonts w:hint="eastAsia" w:ascii="仿宋" w:hAnsi="仿宋" w:eastAsia="仿宋"/>
          <w:color w:val="auto"/>
          <w:sz w:val="32"/>
          <w:szCs w:val="32"/>
          <w:lang w:eastAsia="zh-CN"/>
        </w:rPr>
        <w:t>结转和结余</w:t>
      </w:r>
      <w:r>
        <w:rPr>
          <w:rFonts w:hint="eastAsia" w:ascii="仿宋" w:hAnsi="仿宋" w:eastAsia="仿宋"/>
          <w:color w:val="auto"/>
          <w:sz w:val="32"/>
          <w:szCs w:val="32"/>
        </w:rPr>
        <w:t>情况。</w:t>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ind w:firstLine="640" w:firstLineChars="200"/>
        <w:outlineLvl w:val="1"/>
        <w:rPr>
          <w:rStyle w:val="17"/>
          <w:rFonts w:ascii="黑体" w:hAnsi="黑体" w:eastAsia="黑体"/>
          <w:b w:val="0"/>
          <w:color w:val="auto"/>
        </w:rPr>
      </w:pPr>
      <w:bookmarkStart w:id="32" w:name="_Toc15396607"/>
      <w:bookmarkStart w:id="33"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17"/>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年一般公共预算财政拨款支出</w:t>
      </w:r>
      <w:r>
        <w:rPr>
          <w:rFonts w:ascii="仿宋" w:hAnsi="仿宋" w:eastAsia="仿宋"/>
          <w:color w:val="auto"/>
          <w:sz w:val="32"/>
          <w:szCs w:val="32"/>
        </w:rPr>
        <w:t>1844.61</w:t>
      </w:r>
      <w:r>
        <w:rPr>
          <w:rFonts w:hint="eastAsia" w:ascii="仿宋" w:hAnsi="仿宋" w:eastAsia="仿宋"/>
          <w:color w:val="auto"/>
          <w:sz w:val="32"/>
          <w:szCs w:val="32"/>
        </w:rPr>
        <w:t>万元，占本年支出合计的</w:t>
      </w:r>
      <w:r>
        <w:rPr>
          <w:rFonts w:ascii="仿宋" w:hAnsi="仿宋" w:eastAsia="仿宋"/>
          <w:color w:val="auto"/>
          <w:sz w:val="32"/>
          <w:szCs w:val="32"/>
        </w:rPr>
        <w:t>100%</w:t>
      </w:r>
      <w:r>
        <w:rPr>
          <w:rFonts w:hint="eastAsia" w:ascii="仿宋" w:hAnsi="仿宋" w:eastAsia="仿宋"/>
          <w:color w:val="auto"/>
          <w:sz w:val="32"/>
          <w:szCs w:val="32"/>
        </w:rPr>
        <w:t>。与</w:t>
      </w:r>
      <w:r>
        <w:rPr>
          <w:rFonts w:ascii="仿宋" w:hAnsi="仿宋" w:eastAsia="仿宋"/>
          <w:color w:val="auto"/>
          <w:sz w:val="32"/>
          <w:szCs w:val="32"/>
        </w:rPr>
        <w:t>2017</w:t>
      </w:r>
      <w:r>
        <w:rPr>
          <w:rFonts w:hint="eastAsia" w:ascii="仿宋" w:hAnsi="仿宋" w:eastAsia="仿宋"/>
          <w:color w:val="auto"/>
          <w:sz w:val="32"/>
          <w:szCs w:val="32"/>
        </w:rPr>
        <w:t>年相比，一般公共预算财政拨款减少</w:t>
      </w:r>
      <w:r>
        <w:rPr>
          <w:rFonts w:ascii="仿宋" w:hAnsi="仿宋" w:eastAsia="仿宋"/>
          <w:color w:val="auto"/>
          <w:sz w:val="32"/>
          <w:szCs w:val="32"/>
        </w:rPr>
        <w:t>136.69</w:t>
      </w:r>
      <w:r>
        <w:rPr>
          <w:rFonts w:hint="eastAsia" w:ascii="仿宋" w:hAnsi="仿宋" w:eastAsia="仿宋"/>
          <w:color w:val="auto"/>
          <w:sz w:val="32"/>
          <w:szCs w:val="32"/>
        </w:rPr>
        <w:t>万元，下降</w:t>
      </w:r>
      <w:r>
        <w:rPr>
          <w:rFonts w:ascii="仿宋" w:hAnsi="仿宋" w:eastAsia="仿宋"/>
          <w:color w:val="auto"/>
          <w:sz w:val="32"/>
          <w:szCs w:val="32"/>
        </w:rPr>
        <w:t>6.90%</w:t>
      </w:r>
      <w:r>
        <w:rPr>
          <w:rFonts w:hint="eastAsia" w:ascii="仿宋" w:hAnsi="仿宋" w:eastAsia="仿宋"/>
          <w:color w:val="auto"/>
          <w:sz w:val="32"/>
          <w:szCs w:val="32"/>
        </w:rPr>
        <w:t>。主要变动原因是厉行节约、节省公务开支。</w:t>
      </w:r>
    </w:p>
    <w:p>
      <w:pPr>
        <w:spacing w:line="600" w:lineRule="exact"/>
        <w:ind w:firstLine="640" w:firstLineChars="200"/>
        <w:rPr>
          <w:rFonts w:ascii="仿宋" w:hAnsi="仿宋" w:eastAsia="仿宋"/>
          <w:color w:val="auto"/>
          <w:sz w:val="32"/>
          <w:szCs w:val="32"/>
        </w:rPr>
      </w:pPr>
    </w:p>
    <w:p>
      <w:pPr>
        <w:spacing w:line="600" w:lineRule="exact"/>
        <w:ind w:firstLine="420" w:firstLineChars="200"/>
        <w:rPr>
          <w:rFonts w:ascii="仿宋" w:hAnsi="仿宋" w:eastAsia="仿宋"/>
          <w:color w:val="auto"/>
          <w:sz w:val="32"/>
          <w:szCs w:val="32"/>
        </w:rPr>
      </w:pPr>
      <w:r>
        <w:rPr>
          <w:color w:val="auto"/>
        </w:rPr>
        <w:pict>
          <v:shape id="图表 6" o:spid="_x0000_s1030" o:spt="75" type="#_x0000_t75" style="position:absolute;left:0pt;margin-left:56.4pt;margin-top:2.05pt;height:146.9pt;width:315.85pt;mso-wrap-distance-bottom:0pt;mso-wrap-distance-top:0pt;z-index:251662336;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">
            <v:path/>
            <v:fill on="f" focussize="0,0"/>
            <v:stroke on="f" joinstyle="miter"/>
            <v:imagedata r:id="rId14" o:title=""/>
            <o:lock v:ext="edit" aspectratio="f"/>
            <w10:wrap type="topAndBottom"/>
          </v:shape>
        </w:pict>
      </w: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年一般公共预算财政拨款支出</w:t>
      </w:r>
      <w:r>
        <w:rPr>
          <w:rFonts w:ascii="仿宋" w:hAnsi="仿宋" w:eastAsia="仿宋"/>
          <w:color w:val="auto"/>
          <w:sz w:val="32"/>
          <w:szCs w:val="32"/>
        </w:rPr>
        <w:t>1844.61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公共安全（类）</w:t>
      </w:r>
      <w:r>
        <w:rPr>
          <w:rFonts w:hint="eastAsia" w:ascii="仿宋" w:hAnsi="仿宋" w:eastAsia="仿宋"/>
          <w:color w:val="auto"/>
          <w:sz w:val="32"/>
          <w:szCs w:val="32"/>
        </w:rPr>
        <w:t>支出</w:t>
      </w:r>
      <w:r>
        <w:rPr>
          <w:rFonts w:ascii="仿宋" w:hAnsi="仿宋" w:eastAsia="仿宋"/>
          <w:color w:val="auto"/>
          <w:sz w:val="32"/>
          <w:szCs w:val="32"/>
        </w:rPr>
        <w:t>1663.81</w:t>
      </w:r>
      <w:r>
        <w:rPr>
          <w:rFonts w:hint="eastAsia" w:ascii="仿宋" w:hAnsi="仿宋" w:eastAsia="仿宋"/>
          <w:color w:val="auto"/>
          <w:sz w:val="32"/>
          <w:szCs w:val="32"/>
        </w:rPr>
        <w:t>万元，占</w:t>
      </w:r>
      <w:r>
        <w:rPr>
          <w:rFonts w:ascii="仿宋" w:hAnsi="仿宋" w:eastAsia="仿宋"/>
          <w:color w:val="auto"/>
          <w:sz w:val="32"/>
          <w:szCs w:val="32"/>
        </w:rPr>
        <w:t>90.20%</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ascii="仿宋" w:hAnsi="仿宋" w:eastAsia="仿宋"/>
          <w:color w:val="auto"/>
          <w:sz w:val="32"/>
          <w:szCs w:val="32"/>
        </w:rPr>
        <w:t>90.49</w:t>
      </w:r>
      <w:r>
        <w:rPr>
          <w:rFonts w:hint="eastAsia" w:ascii="仿宋" w:hAnsi="仿宋" w:eastAsia="仿宋"/>
          <w:color w:val="auto"/>
          <w:sz w:val="32"/>
          <w:szCs w:val="32"/>
        </w:rPr>
        <w:t>万元，占</w:t>
      </w:r>
      <w:r>
        <w:rPr>
          <w:rFonts w:ascii="仿宋" w:hAnsi="仿宋" w:eastAsia="仿宋"/>
          <w:color w:val="auto"/>
          <w:sz w:val="32"/>
          <w:szCs w:val="32"/>
        </w:rPr>
        <w:t>4.90%</w:t>
      </w:r>
      <w:r>
        <w:rPr>
          <w:rFonts w:hint="eastAsia" w:ascii="仿宋" w:hAnsi="仿宋" w:eastAsia="仿宋"/>
          <w:color w:val="auto"/>
          <w:sz w:val="32"/>
          <w:szCs w:val="32"/>
        </w:rPr>
        <w:t>；</w:t>
      </w:r>
      <w:r>
        <w:rPr>
          <w:rFonts w:hint="eastAsia" w:ascii="仿宋" w:hAnsi="仿宋" w:eastAsia="仿宋"/>
          <w:b/>
          <w:color w:val="auto"/>
          <w:sz w:val="32"/>
          <w:szCs w:val="32"/>
        </w:rPr>
        <w:t>医疗卫生</w:t>
      </w:r>
      <w:r>
        <w:rPr>
          <w:rFonts w:hint="eastAsia" w:ascii="仿宋" w:hAnsi="仿宋" w:eastAsia="仿宋"/>
          <w:b/>
          <w:color w:val="auto"/>
          <w:sz w:val="32"/>
          <w:szCs w:val="32"/>
          <w:lang w:eastAsia="zh-CN"/>
        </w:rPr>
        <w:t>与计划生育</w:t>
      </w:r>
      <w:r>
        <w:rPr>
          <w:rFonts w:hint="eastAsia" w:ascii="仿宋" w:hAnsi="仿宋" w:eastAsia="仿宋"/>
          <w:b/>
          <w:color w:val="auto"/>
          <w:sz w:val="32"/>
          <w:szCs w:val="32"/>
        </w:rPr>
        <w:t>（类）</w:t>
      </w:r>
      <w:r>
        <w:rPr>
          <w:rFonts w:hint="eastAsia" w:ascii="仿宋" w:hAnsi="仿宋" w:eastAsia="仿宋"/>
          <w:b/>
          <w:color w:val="auto"/>
          <w:sz w:val="32"/>
          <w:szCs w:val="32"/>
          <w:lang w:eastAsia="zh-CN"/>
        </w:rPr>
        <w:t>支出</w:t>
      </w:r>
      <w:r>
        <w:rPr>
          <w:rFonts w:ascii="仿宋" w:hAnsi="仿宋" w:eastAsia="仿宋"/>
          <w:b/>
          <w:color w:val="auto"/>
          <w:sz w:val="32"/>
          <w:szCs w:val="32"/>
        </w:rPr>
        <w:t>35.28</w:t>
      </w:r>
      <w:r>
        <w:rPr>
          <w:rFonts w:hint="eastAsia" w:ascii="仿宋" w:hAnsi="仿宋" w:eastAsia="仿宋"/>
          <w:color w:val="auto"/>
          <w:sz w:val="32"/>
          <w:szCs w:val="32"/>
        </w:rPr>
        <w:t>万元，占</w:t>
      </w:r>
      <w:r>
        <w:rPr>
          <w:rFonts w:ascii="仿宋" w:hAnsi="仿宋" w:eastAsia="仿宋"/>
          <w:color w:val="auto"/>
          <w:sz w:val="32"/>
          <w:szCs w:val="32"/>
        </w:rPr>
        <w:t>1.91%</w:t>
      </w:r>
      <w:r>
        <w:rPr>
          <w:rFonts w:hint="eastAsia" w:ascii="仿宋" w:hAnsi="仿宋" w:eastAsia="仿宋"/>
          <w:color w:val="auto"/>
          <w:sz w:val="32"/>
          <w:szCs w:val="32"/>
        </w:rPr>
        <w:t>；</w:t>
      </w:r>
      <w:r>
        <w:rPr>
          <w:rFonts w:hint="eastAsia" w:ascii="仿宋" w:hAnsi="仿宋" w:eastAsia="仿宋"/>
          <w:b/>
          <w:color w:val="auto"/>
          <w:sz w:val="32"/>
          <w:szCs w:val="32"/>
        </w:rPr>
        <w:t>农林水（类）</w:t>
      </w:r>
      <w:r>
        <w:rPr>
          <w:rFonts w:hint="eastAsia" w:ascii="仿宋" w:hAnsi="仿宋" w:eastAsia="仿宋"/>
          <w:color w:val="auto"/>
          <w:sz w:val="32"/>
          <w:szCs w:val="32"/>
        </w:rPr>
        <w:t>支出</w:t>
      </w:r>
      <w:r>
        <w:rPr>
          <w:rFonts w:ascii="仿宋" w:hAnsi="仿宋" w:eastAsia="仿宋"/>
          <w:color w:val="auto"/>
          <w:sz w:val="32"/>
          <w:szCs w:val="32"/>
        </w:rPr>
        <w:t>2.7</w:t>
      </w:r>
      <w:r>
        <w:rPr>
          <w:rFonts w:hint="eastAsia" w:ascii="仿宋" w:hAnsi="仿宋" w:eastAsia="仿宋"/>
          <w:color w:val="auto"/>
          <w:sz w:val="32"/>
          <w:szCs w:val="32"/>
        </w:rPr>
        <w:t>万元，占</w:t>
      </w:r>
      <w:r>
        <w:rPr>
          <w:rFonts w:ascii="仿宋" w:hAnsi="仿宋" w:eastAsia="仿宋"/>
          <w:color w:val="auto"/>
          <w:sz w:val="32"/>
          <w:szCs w:val="32"/>
        </w:rPr>
        <w:t>0.15%</w:t>
      </w:r>
      <w:r>
        <w:rPr>
          <w:rFonts w:hint="eastAsia" w:ascii="仿宋" w:hAnsi="仿宋" w:eastAsia="仿宋"/>
          <w:color w:val="auto"/>
          <w:sz w:val="32"/>
          <w:szCs w:val="32"/>
        </w:rPr>
        <w:t>；</w:t>
      </w:r>
      <w:r>
        <w:rPr>
          <w:rFonts w:hint="eastAsia" w:ascii="仿宋" w:hAnsi="仿宋" w:eastAsia="仿宋"/>
          <w:b/>
          <w:color w:val="auto"/>
          <w:sz w:val="32"/>
          <w:szCs w:val="32"/>
        </w:rPr>
        <w:t>住房保障（类）支出</w:t>
      </w:r>
      <w:r>
        <w:rPr>
          <w:rFonts w:ascii="仿宋" w:hAnsi="仿宋" w:eastAsia="仿宋"/>
          <w:color w:val="auto"/>
          <w:sz w:val="32"/>
          <w:szCs w:val="32"/>
        </w:rPr>
        <w:t>52.33</w:t>
      </w:r>
      <w:r>
        <w:rPr>
          <w:rFonts w:hint="eastAsia" w:ascii="仿宋" w:hAnsi="仿宋" w:eastAsia="仿宋"/>
          <w:color w:val="auto"/>
          <w:sz w:val="32"/>
          <w:szCs w:val="32"/>
        </w:rPr>
        <w:t>万元，占</w:t>
      </w:r>
      <w:r>
        <w:rPr>
          <w:rFonts w:ascii="仿宋" w:hAnsi="仿宋" w:eastAsia="仿宋"/>
          <w:color w:val="auto"/>
          <w:sz w:val="32"/>
          <w:szCs w:val="32"/>
        </w:rPr>
        <w:t>2.84%</w:t>
      </w:r>
      <w:r>
        <w:rPr>
          <w:rFonts w:hint="eastAsia" w:ascii="仿宋" w:hAnsi="仿宋" w:eastAsia="仿宋"/>
          <w:color w:val="auto"/>
          <w:sz w:val="32"/>
          <w:szCs w:val="32"/>
        </w:rPr>
        <w:t>。</w:t>
      </w: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r>
        <w:rPr>
          <w:color w:val="auto"/>
        </w:rPr>
        <w:pict>
          <v:shape id="图表 7" o:spid="_x0000_s1031" o:spt="75" type="#_x0000_t75" style="position:absolute;left:0pt;margin-left:36.2pt;margin-top:6.15pt;height:177.6pt;width:360pt;mso-wrap-distance-bottom:0pt;mso-wrap-distance-top:0pt;z-index:251663360;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">
            <v:path/>
            <v:fill on="f" focussize="0,0"/>
            <v:stroke on="f" joinstyle="miter"/>
            <v:imagedata r:id="rId15" o:title=""/>
            <o:lock v:ext="edit" aspectratio="f"/>
            <w10:wrap type="topAndBottom"/>
          </v:shape>
        </w:pict>
      </w: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7213"/>
      <w:bookmarkStart w:id="38" w:name="_Toc15377444"/>
      <w:bookmarkStart w:id="39" w:name="_Toc15378460"/>
      <w:r>
        <w:rPr>
          <w:rFonts w:ascii="仿宋" w:hAnsi="仿宋" w:eastAsia="仿宋"/>
          <w:b/>
          <w:color w:val="auto"/>
          <w:sz w:val="32"/>
          <w:szCs w:val="32"/>
        </w:rPr>
        <w:t>2018</w:t>
      </w:r>
      <w:r>
        <w:rPr>
          <w:rFonts w:hint="eastAsia" w:ascii="仿宋" w:hAnsi="仿宋" w:eastAsia="仿宋"/>
          <w:b/>
          <w:color w:val="auto"/>
          <w:sz w:val="32"/>
          <w:szCs w:val="32"/>
        </w:rPr>
        <w:t>年一般公共预算支出决算数为</w:t>
      </w:r>
      <w:r>
        <w:rPr>
          <w:rFonts w:ascii="仿宋" w:hAnsi="仿宋" w:eastAsia="仿宋"/>
          <w:b/>
          <w:color w:val="auto"/>
          <w:sz w:val="32"/>
          <w:szCs w:val="32"/>
        </w:rPr>
        <w:t>1844.61</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ascii="仿宋" w:hAnsi="仿宋" w:eastAsia="仿宋"/>
          <w:bCs/>
          <w:color w:val="auto"/>
          <w:sz w:val="32"/>
          <w:szCs w:val="32"/>
        </w:rPr>
        <w:t>100%</w:t>
      </w:r>
      <w:r>
        <w:rPr>
          <w:rStyle w:val="14"/>
          <w:rFonts w:hint="eastAsia" w:ascii="仿宋" w:hAnsi="仿宋" w:eastAsia="仿宋"/>
          <w:bCs/>
          <w:color w:val="auto"/>
          <w:sz w:val="32"/>
          <w:szCs w:val="32"/>
        </w:rPr>
        <w:t>。其中：</w:t>
      </w:r>
      <w:bookmarkEnd w:id="37"/>
      <w:bookmarkEnd w:id="38"/>
      <w:bookmarkEnd w:id="39"/>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公共安全（类）检察（款）</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1633.81</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Fonts w:hint="eastAsia" w:ascii="仿宋_GB2312" w:eastAsia="仿宋_GB2312"/>
          <w:color w:val="auto"/>
          <w:sz w:val="32"/>
        </w:rPr>
        <w:t>其中</w:t>
      </w:r>
      <w:r>
        <w:rPr>
          <w:rFonts w:hint="eastAsia" w:ascii="仿宋_GB2312" w:eastAsia="仿宋_GB2312"/>
          <w:b/>
          <w:color w:val="auto"/>
          <w:sz w:val="32"/>
        </w:rPr>
        <w:t>行政运行（项）</w:t>
      </w:r>
      <w:r>
        <w:rPr>
          <w:rFonts w:ascii="仿宋_GB2312" w:eastAsia="仿宋_GB2312"/>
          <w:color w:val="auto"/>
          <w:sz w:val="32"/>
        </w:rPr>
        <w:t>2018</w:t>
      </w:r>
      <w:r>
        <w:rPr>
          <w:rFonts w:hint="eastAsia" w:ascii="仿宋_GB2312" w:eastAsia="仿宋_GB2312"/>
          <w:color w:val="auto"/>
          <w:sz w:val="32"/>
        </w:rPr>
        <w:t>年决算数为</w:t>
      </w:r>
      <w:r>
        <w:rPr>
          <w:rFonts w:ascii="仿宋_GB2312" w:eastAsia="仿宋_GB2312"/>
          <w:color w:val="auto"/>
          <w:sz w:val="32"/>
        </w:rPr>
        <w:t>1516.43</w:t>
      </w:r>
      <w:r>
        <w:rPr>
          <w:rFonts w:hint="eastAsia" w:ascii="仿宋_GB2312" w:eastAsia="仿宋_GB2312"/>
          <w:color w:val="auto"/>
          <w:sz w:val="32"/>
        </w:rPr>
        <w:t>万元，</w:t>
      </w:r>
      <w:r>
        <w:rPr>
          <w:rFonts w:hint="eastAsia" w:ascii="仿宋_GB2312" w:eastAsia="仿宋_GB2312"/>
          <w:b/>
          <w:color w:val="auto"/>
          <w:sz w:val="32"/>
        </w:rPr>
        <w:t>其他检察支出（项）</w:t>
      </w:r>
      <w:r>
        <w:rPr>
          <w:rFonts w:ascii="仿宋_GB2312" w:eastAsia="仿宋_GB2312"/>
          <w:color w:val="auto"/>
          <w:sz w:val="32"/>
        </w:rPr>
        <w:t>147.38</w:t>
      </w:r>
      <w:r>
        <w:rPr>
          <w:rFonts w:hint="eastAsia" w:ascii="仿宋_GB2312" w:eastAsia="仿宋_GB2312"/>
          <w:color w:val="auto"/>
          <w:sz w:val="32"/>
        </w:rPr>
        <w:t>万元，决算数大于预算数的主要原因是人员工资、津贴和办案业务费等的增加</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2.</w:t>
      </w:r>
      <w:r>
        <w:rPr>
          <w:rStyle w:val="14"/>
          <w:rFonts w:hint="eastAsia" w:ascii="仿宋" w:hAnsi="仿宋" w:eastAsia="仿宋"/>
          <w:bCs/>
          <w:color w:val="auto"/>
          <w:sz w:val="32"/>
          <w:szCs w:val="32"/>
        </w:rPr>
        <w:t>社会保障和就业（类）</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90.49</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Style w:val="14"/>
          <w:rFonts w:hint="eastAsia" w:ascii="仿宋" w:hAnsi="仿宋" w:eastAsia="仿宋"/>
          <w:b w:val="0"/>
          <w:bCs/>
          <w:color w:val="auto"/>
          <w:sz w:val="32"/>
          <w:szCs w:val="32"/>
        </w:rPr>
        <w:t>，</w:t>
      </w:r>
      <w:r>
        <w:rPr>
          <w:rStyle w:val="14"/>
          <w:rFonts w:hint="eastAsia" w:ascii="仿宋_GB2312" w:eastAsia="仿宋_GB2312"/>
          <w:color w:val="auto"/>
          <w:sz w:val="32"/>
        </w:rPr>
        <w:t>行政事业单位离退休（款）机关事业单位基本养老保险缴费支出（项）：</w:t>
      </w:r>
      <w:r>
        <w:rPr>
          <w:rFonts w:ascii="仿宋_GB2312" w:eastAsia="仿宋_GB2312"/>
          <w:color w:val="auto"/>
          <w:sz w:val="32"/>
        </w:rPr>
        <w:t>2018</w:t>
      </w:r>
      <w:r>
        <w:rPr>
          <w:rFonts w:hint="eastAsia" w:ascii="仿宋_GB2312" w:eastAsia="仿宋_GB2312"/>
          <w:color w:val="auto"/>
          <w:sz w:val="32"/>
        </w:rPr>
        <w:t>年决算数为</w:t>
      </w:r>
      <w:r>
        <w:rPr>
          <w:rFonts w:ascii="仿宋_GB2312" w:eastAsia="仿宋_GB2312"/>
          <w:color w:val="auto"/>
          <w:sz w:val="32"/>
        </w:rPr>
        <w:t>87.22</w:t>
      </w:r>
      <w:r>
        <w:rPr>
          <w:rFonts w:hint="eastAsia" w:ascii="仿宋_GB2312" w:eastAsia="仿宋_GB2312"/>
          <w:color w:val="auto"/>
          <w:sz w:val="32"/>
          <w:lang w:eastAsia="zh-CN"/>
        </w:rPr>
        <w:t>万元</w:t>
      </w:r>
      <w:r>
        <w:rPr>
          <w:rStyle w:val="14"/>
          <w:rFonts w:hint="eastAsia" w:ascii="仿宋_GB2312" w:eastAsia="仿宋_GB2312"/>
          <w:color w:val="auto"/>
          <w:sz w:val="32"/>
        </w:rPr>
        <w:t>；机关事业单位职业年金缴费支出（项）：</w:t>
      </w:r>
      <w:r>
        <w:rPr>
          <w:rFonts w:ascii="仿宋_GB2312" w:eastAsia="仿宋_GB2312"/>
          <w:color w:val="auto"/>
          <w:sz w:val="32"/>
        </w:rPr>
        <w:t>2018</w:t>
      </w:r>
      <w:r>
        <w:rPr>
          <w:rFonts w:hint="eastAsia" w:ascii="仿宋_GB2312" w:eastAsia="仿宋_GB2312"/>
          <w:color w:val="auto"/>
          <w:sz w:val="32"/>
        </w:rPr>
        <w:t>年决算数为</w:t>
      </w:r>
      <w:r>
        <w:rPr>
          <w:rFonts w:ascii="仿宋_GB2312" w:eastAsia="仿宋_GB2312"/>
          <w:color w:val="auto"/>
          <w:sz w:val="32"/>
        </w:rPr>
        <w:t>2.99</w:t>
      </w:r>
      <w:r>
        <w:rPr>
          <w:rFonts w:hint="eastAsia" w:ascii="仿宋_GB2312" w:eastAsia="仿宋_GB2312"/>
          <w:color w:val="auto"/>
          <w:sz w:val="32"/>
        </w:rPr>
        <w:t>万元；</w:t>
      </w:r>
      <w:r>
        <w:rPr>
          <w:rStyle w:val="14"/>
          <w:rFonts w:hint="eastAsia" w:ascii="仿宋_GB2312" w:eastAsia="仿宋_GB2312"/>
          <w:color w:val="auto"/>
          <w:sz w:val="32"/>
        </w:rPr>
        <w:t>残疾人事业（款）残疾人就业和扶贫（项）</w:t>
      </w:r>
      <w:r>
        <w:rPr>
          <w:rStyle w:val="14"/>
          <w:rFonts w:ascii="仿宋_GB2312" w:eastAsia="仿宋_GB2312"/>
          <w:color w:val="auto"/>
          <w:sz w:val="32"/>
        </w:rPr>
        <w:t>:</w:t>
      </w:r>
      <w:r>
        <w:rPr>
          <w:rFonts w:ascii="仿宋_GB2312" w:eastAsia="仿宋_GB2312"/>
          <w:color w:val="auto"/>
          <w:sz w:val="32"/>
        </w:rPr>
        <w:t>2018</w:t>
      </w:r>
      <w:r>
        <w:rPr>
          <w:rFonts w:hint="eastAsia" w:ascii="仿宋_GB2312" w:eastAsia="仿宋_GB2312"/>
          <w:color w:val="auto"/>
          <w:sz w:val="32"/>
        </w:rPr>
        <w:t>年决算数为</w:t>
      </w:r>
      <w:r>
        <w:rPr>
          <w:rFonts w:ascii="仿宋_GB2312" w:eastAsia="仿宋_GB2312"/>
          <w:color w:val="auto"/>
          <w:sz w:val="32"/>
        </w:rPr>
        <w:t>0.28</w:t>
      </w:r>
      <w:r>
        <w:rPr>
          <w:rFonts w:hint="eastAsia" w:ascii="仿宋_GB2312" w:eastAsia="仿宋_GB2312"/>
          <w:color w:val="auto"/>
          <w:sz w:val="32"/>
          <w:lang w:eastAsia="zh-CN"/>
        </w:rPr>
        <w:t>万</w:t>
      </w:r>
      <w:r>
        <w:rPr>
          <w:rFonts w:hint="eastAsia" w:ascii="仿宋_GB2312" w:eastAsia="仿宋_GB2312"/>
          <w:color w:val="auto"/>
          <w:sz w:val="32"/>
        </w:rPr>
        <w:t>元。</w:t>
      </w:r>
    </w:p>
    <w:p>
      <w:pPr>
        <w:spacing w:line="600" w:lineRule="exact"/>
        <w:ind w:firstLine="643" w:firstLineChars="200"/>
        <w:rPr>
          <w:rStyle w:val="14"/>
          <w:rFonts w:ascii="仿宋" w:hAnsi="仿宋" w:eastAsia="仿宋"/>
          <w:b w:val="0"/>
          <w:bCs/>
          <w:color w:val="auto"/>
          <w:sz w:val="32"/>
          <w:szCs w:val="32"/>
        </w:rPr>
      </w:pPr>
      <w:r>
        <w:rPr>
          <w:rStyle w:val="14"/>
          <w:rFonts w:ascii="仿宋" w:hAnsi="仿宋" w:eastAsia="仿宋"/>
          <w:bCs/>
          <w:color w:val="auto"/>
          <w:sz w:val="32"/>
          <w:szCs w:val="32"/>
        </w:rPr>
        <w:t>3.</w:t>
      </w:r>
      <w:r>
        <w:rPr>
          <w:rStyle w:val="14"/>
          <w:rFonts w:hint="eastAsia" w:ascii="仿宋" w:hAnsi="仿宋" w:eastAsia="仿宋"/>
          <w:bCs/>
          <w:color w:val="auto"/>
          <w:sz w:val="32"/>
          <w:szCs w:val="32"/>
        </w:rPr>
        <w:t>医疗卫生与计划生育（类）行政事业单位医疗（款）</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35.28</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Style w:val="14"/>
          <w:rFonts w:hint="eastAsia" w:ascii="仿宋" w:hAnsi="仿宋" w:eastAsia="仿宋"/>
          <w:b w:val="0"/>
          <w:bCs/>
          <w:color w:val="auto"/>
          <w:sz w:val="32"/>
          <w:szCs w:val="32"/>
        </w:rPr>
        <w:t>，</w:t>
      </w:r>
      <w:r>
        <w:rPr>
          <w:rStyle w:val="14"/>
          <w:rFonts w:hint="eastAsia" w:ascii="仿宋" w:hAnsi="仿宋" w:eastAsia="仿宋"/>
          <w:bCs/>
          <w:color w:val="auto"/>
          <w:sz w:val="32"/>
          <w:szCs w:val="32"/>
        </w:rPr>
        <w:t>行政单位医疗（项）</w:t>
      </w:r>
      <w:r>
        <w:rPr>
          <w:rStyle w:val="14"/>
          <w:rFonts w:hint="eastAsia" w:ascii="仿宋" w:hAnsi="仿宋" w:eastAsia="仿宋"/>
          <w:b w:val="0"/>
          <w:bCs/>
          <w:color w:val="auto"/>
          <w:sz w:val="32"/>
          <w:szCs w:val="32"/>
        </w:rPr>
        <w:t>支出决算数为</w:t>
      </w:r>
      <w:r>
        <w:rPr>
          <w:rStyle w:val="14"/>
          <w:rFonts w:ascii="仿宋" w:hAnsi="仿宋" w:eastAsia="仿宋"/>
          <w:b w:val="0"/>
          <w:bCs/>
          <w:color w:val="auto"/>
          <w:sz w:val="32"/>
          <w:szCs w:val="32"/>
        </w:rPr>
        <w:t>26.17</w:t>
      </w:r>
      <w:r>
        <w:rPr>
          <w:rStyle w:val="14"/>
          <w:rFonts w:hint="eastAsia" w:ascii="仿宋" w:hAnsi="仿宋" w:eastAsia="仿宋"/>
          <w:b w:val="0"/>
          <w:bCs/>
          <w:color w:val="auto"/>
          <w:sz w:val="32"/>
          <w:szCs w:val="32"/>
        </w:rPr>
        <w:t>万元；</w:t>
      </w:r>
      <w:r>
        <w:rPr>
          <w:rStyle w:val="14"/>
          <w:rFonts w:hint="eastAsia" w:ascii="仿宋" w:hAnsi="仿宋" w:eastAsia="仿宋"/>
          <w:bCs/>
          <w:color w:val="auto"/>
          <w:sz w:val="32"/>
          <w:szCs w:val="32"/>
        </w:rPr>
        <w:t>公务员医疗补助（项）</w:t>
      </w:r>
      <w:r>
        <w:rPr>
          <w:rStyle w:val="14"/>
          <w:rFonts w:hint="eastAsia" w:ascii="仿宋" w:hAnsi="仿宋" w:eastAsia="仿宋"/>
          <w:b w:val="0"/>
          <w:bCs/>
          <w:color w:val="auto"/>
          <w:sz w:val="32"/>
          <w:szCs w:val="32"/>
        </w:rPr>
        <w:t>支出决算数</w:t>
      </w:r>
      <w:r>
        <w:rPr>
          <w:rStyle w:val="14"/>
          <w:rFonts w:hint="eastAsia" w:ascii="仿宋" w:hAnsi="仿宋" w:eastAsia="仿宋"/>
          <w:b w:val="0"/>
          <w:bCs/>
          <w:color w:val="auto"/>
          <w:sz w:val="32"/>
          <w:szCs w:val="32"/>
          <w:lang w:eastAsia="zh-CN"/>
        </w:rPr>
        <w:t>为</w:t>
      </w:r>
      <w:r>
        <w:rPr>
          <w:rStyle w:val="14"/>
          <w:rFonts w:ascii="仿宋" w:hAnsi="仿宋" w:eastAsia="仿宋"/>
          <w:b w:val="0"/>
          <w:bCs/>
          <w:color w:val="auto"/>
          <w:sz w:val="32"/>
          <w:szCs w:val="32"/>
        </w:rPr>
        <w:t>9.11</w:t>
      </w:r>
      <w:r>
        <w:rPr>
          <w:rStyle w:val="14"/>
          <w:rFonts w:hint="eastAsia" w:ascii="仿宋" w:hAnsi="仿宋" w:eastAsia="仿宋"/>
          <w:b w:val="0"/>
          <w:bCs/>
          <w:color w:val="auto"/>
          <w:sz w:val="32"/>
          <w:szCs w:val="32"/>
        </w:rPr>
        <w:t>万元。</w:t>
      </w:r>
    </w:p>
    <w:p>
      <w:pPr>
        <w:spacing w:line="600" w:lineRule="exact"/>
        <w:ind w:firstLine="643" w:firstLineChars="200"/>
        <w:rPr>
          <w:rStyle w:val="14"/>
          <w:rFonts w:ascii="仿宋" w:hAnsi="仿宋" w:eastAsia="仿宋"/>
          <w:b w:val="0"/>
          <w:bCs/>
          <w:color w:val="auto"/>
          <w:sz w:val="32"/>
          <w:szCs w:val="32"/>
        </w:rPr>
      </w:pPr>
      <w:r>
        <w:rPr>
          <w:rStyle w:val="14"/>
          <w:rFonts w:ascii="仿宋" w:hAnsi="仿宋" w:eastAsia="仿宋"/>
          <w:bCs/>
          <w:color w:val="auto"/>
          <w:sz w:val="32"/>
          <w:szCs w:val="32"/>
        </w:rPr>
        <w:t>4.</w:t>
      </w:r>
      <w:r>
        <w:rPr>
          <w:rStyle w:val="14"/>
          <w:rFonts w:hint="eastAsia" w:ascii="仿宋" w:hAnsi="仿宋" w:eastAsia="仿宋"/>
          <w:bCs/>
          <w:color w:val="auto"/>
          <w:sz w:val="32"/>
          <w:szCs w:val="32"/>
        </w:rPr>
        <w:t>农林水支出（类）扶贫（款）其他扶贫支出（项）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2.7</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5.</w:t>
      </w:r>
      <w:r>
        <w:rPr>
          <w:rStyle w:val="14"/>
          <w:rFonts w:hint="eastAsia" w:ascii="仿宋" w:hAnsi="仿宋" w:eastAsia="仿宋"/>
          <w:bCs/>
          <w:color w:val="auto"/>
          <w:sz w:val="32"/>
          <w:szCs w:val="32"/>
        </w:rPr>
        <w:t>住房保障支出（类）住房改革支出（款）住房公积金（项）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ascii="仿宋" w:hAnsi="仿宋" w:eastAsia="仿宋"/>
          <w:b w:val="0"/>
          <w:bCs/>
          <w:color w:val="auto"/>
          <w:sz w:val="32"/>
          <w:szCs w:val="32"/>
        </w:rPr>
        <w:t>52.33</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Style w:val="14"/>
          <w:rFonts w:hint="eastAsia" w:ascii="仿宋" w:hAnsi="仿宋" w:eastAsia="仿宋"/>
          <w:b w:val="0"/>
          <w:bCs/>
          <w:color w:val="auto"/>
          <w:sz w:val="32"/>
          <w:szCs w:val="32"/>
        </w:rPr>
        <w:t>。</w:t>
      </w:r>
    </w:p>
    <w:p>
      <w:pPr>
        <w:tabs>
          <w:tab w:val="right" w:pos="8306"/>
        </w:tabs>
        <w:spacing w:line="600" w:lineRule="exact"/>
        <w:ind w:firstLine="640"/>
        <w:outlineLvl w:val="1"/>
        <w:rPr>
          <w:rStyle w:val="17"/>
          <w:color w:val="auto"/>
        </w:rPr>
      </w:pPr>
      <w:bookmarkStart w:id="40" w:name="_Toc15396608"/>
      <w:bookmarkStart w:id="41"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17"/>
          <w:rFonts w:hint="eastAsia" w:ascii="黑体" w:hAnsi="黑体" w:eastAsia="黑体"/>
          <w:b w:val="0"/>
          <w:color w:val="auto"/>
        </w:rPr>
        <w:t>般公共预算财政拨款基本支出决算情况说明</w:t>
      </w:r>
      <w:bookmarkEnd w:id="40"/>
      <w:bookmarkEnd w:id="41"/>
      <w:r>
        <w:rPr>
          <w:rStyle w:val="17"/>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年一般公共预算财政拨款基本支出</w:t>
      </w:r>
      <w:r>
        <w:rPr>
          <w:rFonts w:ascii="仿宋" w:hAnsi="仿宋" w:eastAsia="仿宋"/>
          <w:color w:val="auto"/>
          <w:sz w:val="32"/>
          <w:szCs w:val="32"/>
        </w:rPr>
        <w:t>1697.23</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ascii="仿宋" w:hAnsi="仿宋" w:eastAsia="仿宋"/>
          <w:color w:val="auto"/>
          <w:sz w:val="32"/>
          <w:szCs w:val="32"/>
        </w:rPr>
        <w:t>1216.91</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ascii="仿宋" w:hAnsi="仿宋" w:eastAsia="仿宋"/>
          <w:color w:val="auto"/>
          <w:sz w:val="32"/>
          <w:szCs w:val="32"/>
        </w:rPr>
        <w:t>480.32</w:t>
      </w:r>
      <w:r>
        <w:rPr>
          <w:rFonts w:hint="eastAsia" w:ascii="仿宋" w:hAnsi="仿宋" w:eastAsia="仿宋"/>
          <w:color w:val="auto"/>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rPr>
          <w:rFonts w:ascii="仿宋" w:hAnsi="仿宋" w:eastAsia="仿宋"/>
          <w:b/>
          <w:color w:val="auto"/>
          <w:sz w:val="32"/>
          <w:szCs w:val="32"/>
        </w:rPr>
      </w:pPr>
    </w:p>
    <w:p>
      <w:pPr>
        <w:spacing w:line="600" w:lineRule="exact"/>
        <w:ind w:firstLine="640"/>
        <w:outlineLvl w:val="1"/>
        <w:rPr>
          <w:rStyle w:val="17"/>
          <w:rFonts w:ascii="黑体" w:hAnsi="黑体" w:eastAsia="黑体"/>
          <w:b w:val="0"/>
          <w:color w:val="auto"/>
        </w:rPr>
      </w:pPr>
      <w:bookmarkStart w:id="42" w:name="_Toc15377215"/>
      <w:bookmarkStart w:id="43" w:name="_Toc15396609"/>
      <w:r>
        <w:rPr>
          <w:rFonts w:hint="eastAsia" w:ascii="黑体" w:eastAsia="黑体"/>
          <w:color w:val="auto"/>
          <w:sz w:val="32"/>
          <w:szCs w:val="32"/>
        </w:rPr>
        <w:t>七、</w:t>
      </w:r>
      <w:r>
        <w:rPr>
          <w:rStyle w:val="17"/>
          <w:rFonts w:hint="eastAsia" w:ascii="黑体" w:hAnsi="黑体" w:eastAsia="黑体"/>
          <w:color w:val="auto"/>
        </w:rPr>
        <w:t>“</w:t>
      </w:r>
      <w:r>
        <w:rPr>
          <w:rStyle w:val="17"/>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600" w:lineRule="exact"/>
        <w:ind w:firstLine="64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年“三公”经费财政拨款支出决算为</w:t>
      </w:r>
      <w:r>
        <w:rPr>
          <w:rFonts w:ascii="仿宋" w:hAnsi="仿宋" w:eastAsia="仿宋"/>
          <w:color w:val="auto"/>
          <w:sz w:val="32"/>
          <w:szCs w:val="32"/>
        </w:rPr>
        <w:t>29.34</w:t>
      </w:r>
      <w:r>
        <w:rPr>
          <w:rFonts w:hint="eastAsia" w:ascii="仿宋" w:hAnsi="仿宋" w:eastAsia="仿宋"/>
          <w:color w:val="auto"/>
          <w:sz w:val="32"/>
          <w:szCs w:val="32"/>
        </w:rPr>
        <w:t>万元，完成预算</w:t>
      </w:r>
      <w:r>
        <w:rPr>
          <w:rFonts w:ascii="仿宋" w:hAnsi="仿宋" w:eastAsia="仿宋"/>
          <w:color w:val="auto"/>
          <w:sz w:val="32"/>
          <w:szCs w:val="32"/>
        </w:rPr>
        <w:t>57.53%</w:t>
      </w:r>
      <w:r>
        <w:rPr>
          <w:rFonts w:hint="eastAsia" w:ascii="仿宋" w:hAnsi="仿宋" w:eastAsia="仿宋"/>
          <w:color w:val="auto"/>
          <w:sz w:val="32"/>
          <w:szCs w:val="32"/>
        </w:rPr>
        <w:t>，主要原因</w:t>
      </w:r>
      <w:r>
        <w:rPr>
          <w:rFonts w:hint="eastAsia" w:ascii="仿宋" w:hAnsi="仿宋" w:eastAsia="仿宋"/>
          <w:color w:val="auto"/>
          <w:sz w:val="32"/>
          <w:szCs w:val="32"/>
          <w:lang w:eastAsia="zh-CN"/>
        </w:rPr>
        <w:t>是</w:t>
      </w:r>
      <w:r>
        <w:rPr>
          <w:rFonts w:hint="eastAsia" w:ascii="仿宋" w:hAnsi="仿宋" w:eastAsia="仿宋"/>
          <w:color w:val="auto"/>
          <w:sz w:val="32"/>
          <w:szCs w:val="32"/>
        </w:rPr>
        <w:t>厉行节约，节省公务开支。</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年“三公”经费财政拨款支出决算中，因公出国（境）费支出决算</w:t>
      </w:r>
      <w:r>
        <w:rPr>
          <w:rFonts w:ascii="仿宋" w:hAnsi="仿宋" w:eastAsia="仿宋"/>
          <w:color w:val="auto"/>
          <w:sz w:val="32"/>
          <w:szCs w:val="32"/>
        </w:rPr>
        <w:t>0</w:t>
      </w:r>
      <w:r>
        <w:rPr>
          <w:rFonts w:hint="eastAsia" w:ascii="仿宋" w:hAnsi="仿宋" w:eastAsia="仿宋"/>
          <w:color w:val="auto"/>
          <w:sz w:val="32"/>
          <w:szCs w:val="32"/>
        </w:rPr>
        <w:t>万元；公务用车购置及运行维护费支出决算</w:t>
      </w:r>
      <w:r>
        <w:rPr>
          <w:rFonts w:ascii="仿宋" w:hAnsi="仿宋" w:eastAsia="仿宋"/>
          <w:color w:val="auto"/>
          <w:sz w:val="32"/>
          <w:szCs w:val="32"/>
        </w:rPr>
        <w:t>23.39</w:t>
      </w:r>
      <w:r>
        <w:rPr>
          <w:rFonts w:hint="eastAsia" w:ascii="仿宋" w:hAnsi="仿宋" w:eastAsia="仿宋"/>
          <w:color w:val="auto"/>
          <w:sz w:val="32"/>
          <w:szCs w:val="32"/>
        </w:rPr>
        <w:t>万元，占</w:t>
      </w:r>
      <w:r>
        <w:rPr>
          <w:rFonts w:ascii="仿宋" w:hAnsi="仿宋" w:eastAsia="仿宋"/>
          <w:color w:val="auto"/>
          <w:sz w:val="32"/>
          <w:szCs w:val="32"/>
        </w:rPr>
        <w:t>79.72%</w:t>
      </w:r>
      <w:r>
        <w:rPr>
          <w:rFonts w:hint="eastAsia" w:ascii="仿宋" w:hAnsi="仿宋" w:eastAsia="仿宋"/>
          <w:color w:val="auto"/>
          <w:sz w:val="32"/>
          <w:szCs w:val="32"/>
        </w:rPr>
        <w:t>；公务接待费支出决算</w:t>
      </w:r>
      <w:r>
        <w:rPr>
          <w:rFonts w:ascii="仿宋" w:hAnsi="仿宋" w:eastAsia="仿宋"/>
          <w:color w:val="auto"/>
          <w:sz w:val="32"/>
          <w:szCs w:val="32"/>
        </w:rPr>
        <w:t>5.95</w:t>
      </w:r>
      <w:r>
        <w:rPr>
          <w:rFonts w:hint="eastAsia" w:ascii="仿宋" w:hAnsi="仿宋" w:eastAsia="仿宋"/>
          <w:color w:val="auto"/>
          <w:sz w:val="32"/>
          <w:szCs w:val="32"/>
        </w:rPr>
        <w:t>万元，占</w:t>
      </w:r>
      <w:r>
        <w:rPr>
          <w:rFonts w:ascii="仿宋" w:hAnsi="仿宋" w:eastAsia="仿宋"/>
          <w:color w:val="auto"/>
          <w:sz w:val="32"/>
          <w:szCs w:val="32"/>
        </w:rPr>
        <w:t>20.28%</w:t>
      </w:r>
      <w:r>
        <w:rPr>
          <w:rFonts w:hint="eastAsia" w:ascii="仿宋" w:hAnsi="仿宋" w:eastAsia="仿宋"/>
          <w:color w:val="auto"/>
          <w:sz w:val="32"/>
          <w:szCs w:val="32"/>
        </w:rPr>
        <w:t>。具体情况如下：</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ascii="仿宋_GB2312" w:eastAsia="仿宋_GB2312"/>
          <w:b/>
          <w:color w:val="auto"/>
          <w:sz w:val="32"/>
          <w:szCs w:val="32"/>
        </w:rPr>
        <w:t>0</w:t>
      </w:r>
      <w:r>
        <w:rPr>
          <w:rFonts w:hint="eastAsia" w:ascii="仿宋_GB2312" w:eastAsia="仿宋_GB2312"/>
          <w:color w:val="auto"/>
          <w:sz w:val="32"/>
          <w:szCs w:val="32"/>
        </w:rPr>
        <w:t>万元，全年安排因公出国（境）团组</w:t>
      </w:r>
      <w:r>
        <w:rPr>
          <w:rFonts w:ascii="仿宋_GB2312" w:eastAsia="仿宋_GB2312"/>
          <w:color w:val="auto"/>
          <w:sz w:val="32"/>
          <w:szCs w:val="32"/>
        </w:rPr>
        <w:t>0</w:t>
      </w:r>
      <w:r>
        <w:rPr>
          <w:rFonts w:hint="eastAsia" w:ascii="仿宋_GB2312" w:eastAsia="仿宋_GB2312"/>
          <w:color w:val="auto"/>
          <w:sz w:val="32"/>
          <w:szCs w:val="32"/>
        </w:rPr>
        <w:t>次，出国（境）</w:t>
      </w:r>
      <w:r>
        <w:rPr>
          <w:rFonts w:ascii="仿宋_GB2312" w:eastAsia="仿宋_GB2312"/>
          <w:color w:val="auto"/>
          <w:sz w:val="32"/>
          <w:szCs w:val="32"/>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2017</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w:t>
      </w:r>
      <w:r>
        <w:rPr>
          <w:rFonts w:ascii="仿宋_GB2312" w:eastAsia="仿宋_GB2312"/>
          <w:color w:val="auto"/>
          <w:sz w:val="32"/>
          <w:szCs w:val="32"/>
        </w:rPr>
        <w:t>0</w:t>
      </w:r>
      <w:r>
        <w:rPr>
          <w:rFonts w:hint="eastAsia" w:ascii="仿宋_GB2312" w:eastAsia="仿宋_GB2312"/>
          <w:color w:val="auto"/>
          <w:sz w:val="32"/>
          <w:szCs w:val="32"/>
        </w:rPr>
        <w:t>万元。</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ascii="仿宋_GB2312" w:eastAsia="仿宋_GB2312"/>
          <w:b/>
          <w:color w:val="auto"/>
          <w:sz w:val="32"/>
          <w:szCs w:val="32"/>
        </w:rPr>
        <w:t>23.39</w:t>
      </w:r>
      <w:r>
        <w:rPr>
          <w:rFonts w:hint="eastAsia" w:ascii="仿宋_GB2312" w:eastAsia="仿宋_GB2312"/>
          <w:color w:val="auto"/>
          <w:sz w:val="32"/>
          <w:szCs w:val="32"/>
        </w:rPr>
        <w:t>万元</w:t>
      </w:r>
      <w:r>
        <w:rPr>
          <w:rFonts w:ascii="仿宋_GB2312" w:eastAsia="仿宋_GB2312"/>
          <w:color w:val="auto"/>
          <w:sz w:val="32"/>
          <w:szCs w:val="32"/>
        </w:rPr>
        <w:t>,</w:t>
      </w:r>
      <w:r>
        <w:rPr>
          <w:rStyle w:val="14"/>
          <w:rFonts w:hint="eastAsia" w:ascii="仿宋" w:hAnsi="仿宋" w:eastAsia="仿宋"/>
          <w:b w:val="0"/>
          <w:bCs/>
          <w:color w:val="auto"/>
          <w:sz w:val="32"/>
          <w:szCs w:val="32"/>
        </w:rPr>
        <w:t>完成预算</w:t>
      </w:r>
      <w:r>
        <w:rPr>
          <w:rStyle w:val="14"/>
          <w:rFonts w:ascii="仿宋" w:hAnsi="仿宋" w:eastAsia="仿宋"/>
          <w:b w:val="0"/>
          <w:bCs/>
          <w:color w:val="auto"/>
          <w:sz w:val="32"/>
          <w:szCs w:val="32"/>
        </w:rPr>
        <w:t>51.9</w:t>
      </w:r>
      <w:r>
        <w:rPr>
          <w:rStyle w:val="14"/>
          <w:rFonts w:hint="eastAsia" w:ascii="仿宋" w:hAnsi="仿宋" w:eastAsia="仿宋"/>
          <w:b w:val="0"/>
          <w:bCs/>
          <w:color w:val="auto"/>
          <w:sz w:val="32"/>
          <w:szCs w:val="32"/>
          <w:lang w:val="en-US" w:eastAsia="zh-CN"/>
        </w:rPr>
        <w:t>8</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2017</w:t>
      </w:r>
      <w:r>
        <w:rPr>
          <w:rFonts w:hint="eastAsia" w:ascii="仿宋_GB2312" w:eastAsia="仿宋_GB2312"/>
          <w:color w:val="auto"/>
          <w:sz w:val="32"/>
          <w:szCs w:val="32"/>
        </w:rPr>
        <w:t>年减少</w:t>
      </w:r>
      <w:r>
        <w:rPr>
          <w:rFonts w:ascii="仿宋_GB2312" w:eastAsia="仿宋_GB2312"/>
          <w:color w:val="auto"/>
          <w:sz w:val="32"/>
          <w:szCs w:val="32"/>
        </w:rPr>
        <w:t>15.62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40.4</w:t>
      </w:r>
      <w:r>
        <w:rPr>
          <w:rFonts w:ascii="仿宋_GB2312" w:eastAsia="仿宋_GB2312"/>
          <w:color w:val="auto"/>
          <w:sz w:val="32"/>
          <w:szCs w:val="32"/>
        </w:rPr>
        <w:t>%</w:t>
      </w:r>
      <w:r>
        <w:rPr>
          <w:rFonts w:hint="eastAsia" w:ascii="仿宋_GB2312" w:eastAsia="仿宋_GB2312"/>
          <w:color w:val="auto"/>
          <w:sz w:val="32"/>
          <w:szCs w:val="32"/>
        </w:rPr>
        <w:t>。主要原因是减少载客汽车</w:t>
      </w:r>
      <w:r>
        <w:rPr>
          <w:rFonts w:ascii="仿宋_GB2312" w:eastAsia="仿宋_GB2312"/>
          <w:color w:val="auto"/>
          <w:sz w:val="32"/>
          <w:szCs w:val="32"/>
        </w:rPr>
        <w:t>3</w:t>
      </w:r>
      <w:r>
        <w:rPr>
          <w:rFonts w:hint="eastAsia" w:ascii="仿宋_GB2312" w:eastAsia="仿宋_GB2312"/>
          <w:color w:val="auto"/>
          <w:sz w:val="32"/>
          <w:szCs w:val="32"/>
        </w:rPr>
        <w:t>辆。</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ascii="仿宋_GB2312" w:eastAsia="仿宋_GB2312"/>
          <w:b/>
          <w:color w:val="auto"/>
          <w:sz w:val="32"/>
          <w:szCs w:val="32"/>
        </w:rPr>
        <w:t>0</w:t>
      </w:r>
      <w:r>
        <w:rPr>
          <w:rFonts w:hint="eastAsia" w:ascii="仿宋_GB2312" w:eastAsia="仿宋_GB2312"/>
          <w:color w:val="auto"/>
          <w:sz w:val="32"/>
          <w:szCs w:val="32"/>
        </w:rPr>
        <w:t>万元。全年按规定更新购置公务用车</w:t>
      </w:r>
      <w:r>
        <w:rPr>
          <w:rFonts w:ascii="仿宋_GB2312" w:eastAsia="仿宋_GB2312"/>
          <w:color w:val="auto"/>
          <w:sz w:val="32"/>
          <w:szCs w:val="32"/>
        </w:rPr>
        <w:t>0</w:t>
      </w:r>
      <w:r>
        <w:rPr>
          <w:rFonts w:hint="eastAsia" w:ascii="仿宋_GB2312" w:eastAsia="仿宋_GB2312"/>
          <w:color w:val="auto"/>
          <w:sz w:val="32"/>
          <w:szCs w:val="32"/>
        </w:rPr>
        <w:t>辆，其中：轿车</w:t>
      </w:r>
      <w:r>
        <w:rPr>
          <w:rFonts w:ascii="仿宋_GB2312" w:eastAsia="仿宋_GB2312"/>
          <w:color w:val="auto"/>
          <w:sz w:val="32"/>
          <w:szCs w:val="32"/>
        </w:rPr>
        <w:t>0</w:t>
      </w:r>
      <w:r>
        <w:rPr>
          <w:rFonts w:hint="eastAsia" w:ascii="仿宋_GB2312" w:eastAsia="仿宋_GB2312"/>
          <w:color w:val="auto"/>
          <w:sz w:val="32"/>
          <w:szCs w:val="32"/>
        </w:rPr>
        <w:t>辆、金额</w:t>
      </w:r>
      <w:r>
        <w:rPr>
          <w:rFonts w:ascii="仿宋_GB2312" w:eastAsia="仿宋_GB2312"/>
          <w:color w:val="auto"/>
          <w:sz w:val="32"/>
          <w:szCs w:val="32"/>
        </w:rPr>
        <w:t>0</w:t>
      </w:r>
      <w:r>
        <w:rPr>
          <w:rFonts w:hint="eastAsia" w:ascii="仿宋_GB2312" w:eastAsia="仿宋_GB2312"/>
          <w:color w:val="auto"/>
          <w:sz w:val="32"/>
          <w:szCs w:val="32"/>
        </w:rPr>
        <w:t>万元，越野车</w:t>
      </w:r>
      <w:r>
        <w:rPr>
          <w:rFonts w:ascii="仿宋_GB2312" w:eastAsia="仿宋_GB2312"/>
          <w:color w:val="auto"/>
          <w:sz w:val="32"/>
          <w:szCs w:val="32"/>
        </w:rPr>
        <w:t>0</w:t>
      </w:r>
      <w:r>
        <w:rPr>
          <w:rFonts w:hint="eastAsia" w:ascii="仿宋_GB2312" w:eastAsia="仿宋_GB2312"/>
          <w:color w:val="auto"/>
          <w:sz w:val="32"/>
          <w:szCs w:val="32"/>
        </w:rPr>
        <w:t>辆、金额</w:t>
      </w:r>
      <w:r>
        <w:rPr>
          <w:rFonts w:ascii="仿宋_GB2312" w:eastAsia="仿宋_GB2312"/>
          <w:color w:val="auto"/>
          <w:sz w:val="32"/>
          <w:szCs w:val="32"/>
        </w:rPr>
        <w:t>0</w:t>
      </w:r>
      <w:r>
        <w:rPr>
          <w:rFonts w:hint="eastAsia" w:ascii="仿宋_GB2312" w:eastAsia="仿宋_GB2312"/>
          <w:color w:val="auto"/>
          <w:sz w:val="32"/>
          <w:szCs w:val="32"/>
        </w:rPr>
        <w:t>万元，载客汽车</w:t>
      </w:r>
      <w:r>
        <w:rPr>
          <w:rFonts w:ascii="仿宋_GB2312" w:eastAsia="仿宋_GB2312"/>
          <w:color w:val="auto"/>
          <w:sz w:val="32"/>
          <w:szCs w:val="32"/>
        </w:rPr>
        <w:t>0</w:t>
      </w:r>
      <w:r>
        <w:rPr>
          <w:rFonts w:hint="eastAsia" w:ascii="仿宋_GB2312" w:eastAsia="仿宋_GB2312"/>
          <w:color w:val="auto"/>
          <w:sz w:val="32"/>
          <w:szCs w:val="32"/>
        </w:rPr>
        <w:t>辆、金额</w:t>
      </w:r>
      <w:r>
        <w:rPr>
          <w:rFonts w:ascii="仿宋_GB2312" w:eastAsia="仿宋_GB2312"/>
          <w:color w:val="auto"/>
          <w:sz w:val="32"/>
          <w:szCs w:val="32"/>
        </w:rPr>
        <w:t>0</w:t>
      </w:r>
      <w:r>
        <w:rPr>
          <w:rFonts w:hint="eastAsia" w:ascii="仿宋_GB2312" w:eastAsia="仿宋_GB2312"/>
          <w:color w:val="auto"/>
          <w:sz w:val="32"/>
          <w:szCs w:val="32"/>
        </w:rPr>
        <w:t>万元。截至</w:t>
      </w:r>
      <w:r>
        <w:rPr>
          <w:rFonts w:ascii="仿宋_GB2312" w:eastAsia="仿宋_GB2312"/>
          <w:color w:val="auto"/>
          <w:sz w:val="32"/>
          <w:szCs w:val="32"/>
        </w:rPr>
        <w:t>2018</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ascii="仿宋_GB2312" w:eastAsia="仿宋_GB2312"/>
          <w:color w:val="auto"/>
          <w:sz w:val="32"/>
          <w:szCs w:val="32"/>
        </w:rPr>
        <w:t>6</w:t>
      </w:r>
      <w:r>
        <w:rPr>
          <w:rFonts w:hint="eastAsia" w:ascii="仿宋_GB2312" w:eastAsia="仿宋_GB2312"/>
          <w:color w:val="auto"/>
          <w:sz w:val="32"/>
          <w:szCs w:val="32"/>
        </w:rPr>
        <w:t>辆，其中：轿车</w:t>
      </w:r>
      <w:r>
        <w:rPr>
          <w:rFonts w:ascii="仿宋_GB2312" w:eastAsia="仿宋_GB2312"/>
          <w:color w:val="auto"/>
          <w:sz w:val="32"/>
          <w:szCs w:val="32"/>
        </w:rPr>
        <w:t>5</w:t>
      </w:r>
      <w:r>
        <w:rPr>
          <w:rFonts w:hint="eastAsia" w:ascii="仿宋_GB2312" w:eastAsia="仿宋_GB2312"/>
          <w:color w:val="auto"/>
          <w:sz w:val="32"/>
          <w:szCs w:val="32"/>
        </w:rPr>
        <w:t>辆、载客汽车</w:t>
      </w:r>
      <w:r>
        <w:rPr>
          <w:rFonts w:ascii="仿宋_GB2312" w:eastAsia="仿宋_GB2312"/>
          <w:color w:val="auto"/>
          <w:sz w:val="32"/>
          <w:szCs w:val="32"/>
        </w:rPr>
        <w:t>1</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ascii="仿宋_GB2312" w:eastAsia="仿宋_GB2312"/>
          <w:b/>
          <w:color w:val="auto"/>
          <w:sz w:val="32"/>
          <w:szCs w:val="32"/>
        </w:rPr>
        <w:t>23.39</w:t>
      </w:r>
      <w:r>
        <w:rPr>
          <w:rFonts w:hint="eastAsia" w:ascii="仿宋_GB2312" w:eastAsia="仿宋_GB2312"/>
          <w:color w:val="auto"/>
          <w:sz w:val="32"/>
          <w:szCs w:val="32"/>
        </w:rPr>
        <w:t>万元。主要用于工作所需的公务用车燃料费、维修费、过路过桥费、保险费等支出。</w:t>
      </w:r>
    </w:p>
    <w:p>
      <w:pPr>
        <w:spacing w:line="600" w:lineRule="exact"/>
        <w:ind w:firstLine="640"/>
        <w:rPr>
          <w:rFonts w:ascii="黑体" w:eastAsia="黑体"/>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ascii="仿宋_GB2312" w:eastAsia="仿宋_GB2312"/>
          <w:b/>
          <w:color w:val="auto"/>
          <w:sz w:val="32"/>
          <w:szCs w:val="32"/>
        </w:rPr>
        <w:t>5.95</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ascii="仿宋" w:hAnsi="仿宋" w:eastAsia="仿宋"/>
          <w:b w:val="0"/>
          <w:bCs/>
          <w:color w:val="auto"/>
          <w:sz w:val="32"/>
          <w:szCs w:val="32"/>
        </w:rPr>
        <w:t>99.17%</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2017</w:t>
      </w:r>
      <w:r>
        <w:rPr>
          <w:rFonts w:hint="eastAsia" w:ascii="仿宋_GB2312" w:eastAsia="仿宋_GB2312"/>
          <w:color w:val="auto"/>
          <w:sz w:val="32"/>
          <w:szCs w:val="32"/>
        </w:rPr>
        <w:t>年增加</w:t>
      </w:r>
      <w:r>
        <w:rPr>
          <w:rFonts w:ascii="仿宋_GB2312" w:eastAsia="仿宋_GB2312"/>
          <w:color w:val="auto"/>
          <w:sz w:val="32"/>
          <w:szCs w:val="32"/>
        </w:rPr>
        <w:t>0.41</w:t>
      </w:r>
      <w:r>
        <w:rPr>
          <w:rFonts w:hint="eastAsia" w:ascii="仿宋_GB2312" w:eastAsia="仿宋_GB2312"/>
          <w:color w:val="auto"/>
          <w:sz w:val="32"/>
          <w:szCs w:val="32"/>
        </w:rPr>
        <w:t>万元，增长</w:t>
      </w:r>
      <w:r>
        <w:rPr>
          <w:rFonts w:ascii="仿宋_GB2312" w:eastAsia="仿宋_GB2312"/>
          <w:color w:val="auto"/>
          <w:sz w:val="32"/>
          <w:szCs w:val="32"/>
        </w:rPr>
        <w:t>7.4%</w:t>
      </w:r>
      <w:r>
        <w:rPr>
          <w:rFonts w:hint="eastAsia" w:ascii="仿宋_GB2312" w:eastAsia="仿宋_GB2312"/>
          <w:color w:val="auto"/>
          <w:sz w:val="32"/>
          <w:szCs w:val="32"/>
        </w:rPr>
        <w:t>。主要原因是保障办案工作的顺利开展。</w:t>
      </w:r>
      <w:bookmarkStart w:id="46" w:name="_Toc15377218"/>
      <w:bookmarkStart w:id="47" w:name="_Toc15396610"/>
    </w:p>
    <w:p>
      <w:pPr>
        <w:spacing w:line="600" w:lineRule="exact"/>
        <w:ind w:firstLine="640"/>
        <w:outlineLvl w:val="1"/>
        <w:rPr>
          <w:rStyle w:val="17"/>
          <w:rFonts w:ascii="黑体" w:hAnsi="黑体" w:eastAsia="黑体"/>
          <w:color w:val="auto"/>
        </w:rPr>
      </w:pPr>
      <w:r>
        <w:rPr>
          <w:rFonts w:hint="eastAsia" w:ascii="黑体" w:eastAsia="黑体"/>
          <w:color w:val="auto"/>
          <w:sz w:val="32"/>
          <w:szCs w:val="32"/>
        </w:rPr>
        <w:t>八、</w:t>
      </w:r>
      <w:r>
        <w:rPr>
          <w:rStyle w:val="17"/>
          <w:rFonts w:hint="eastAsia" w:ascii="黑体" w:hAnsi="黑体" w:eastAsia="黑体"/>
          <w:b w:val="0"/>
          <w:color w:val="auto"/>
        </w:rPr>
        <w:t>政府性基金预算支出决算情况说明</w:t>
      </w:r>
      <w:bookmarkEnd w:id="46"/>
      <w:bookmarkEnd w:id="47"/>
    </w:p>
    <w:p>
      <w:pPr>
        <w:spacing w:line="600" w:lineRule="exact"/>
        <w:ind w:firstLine="64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年政府性基金预算拨款支出</w:t>
      </w:r>
      <w:r>
        <w:rPr>
          <w:rFonts w:ascii="仿宋_GB2312" w:eastAsia="仿宋_GB2312"/>
          <w:color w:val="auto"/>
          <w:sz w:val="32"/>
          <w:szCs w:val="32"/>
        </w:rPr>
        <w:t>0</w:t>
      </w:r>
      <w:r>
        <w:rPr>
          <w:rFonts w:hint="eastAsia" w:ascii="仿宋_GB2312" w:eastAsia="仿宋_GB2312"/>
          <w:color w:val="auto"/>
          <w:sz w:val="32"/>
          <w:szCs w:val="32"/>
        </w:rPr>
        <w:t>万元。</w:t>
      </w:r>
    </w:p>
    <w:p>
      <w:pPr>
        <w:numPr>
          <w:ilvl w:val="0"/>
          <w:numId w:val="4"/>
        </w:numPr>
        <w:spacing w:line="600" w:lineRule="exact"/>
        <w:ind w:firstLine="640"/>
        <w:outlineLvl w:val="1"/>
        <w:rPr>
          <w:rStyle w:val="17"/>
          <w:rFonts w:ascii="黑体" w:hAnsi="黑体" w:eastAsia="黑体"/>
          <w:b w:val="0"/>
          <w:color w:val="auto"/>
        </w:rPr>
      </w:pPr>
      <w:bookmarkStart w:id="48" w:name="_Toc15396611"/>
      <w:bookmarkStart w:id="49" w:name="_Toc15377219"/>
      <w:r>
        <w:rPr>
          <w:rStyle w:val="17"/>
          <w:rFonts w:hint="eastAsia" w:ascii="黑体" w:hAnsi="黑体" w:eastAsia="黑体"/>
          <w:b w:val="0"/>
          <w:color w:val="auto"/>
        </w:rPr>
        <w:t>国有资本经营预算支出决算情况说明</w:t>
      </w:r>
      <w:bookmarkEnd w:id="48"/>
      <w:bookmarkEnd w:id="49"/>
    </w:p>
    <w:p>
      <w:pPr>
        <w:spacing w:line="600" w:lineRule="exact"/>
        <w:ind w:firstLine="64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年国有资本经营预算拨款支出</w:t>
      </w:r>
      <w:r>
        <w:rPr>
          <w:rFonts w:ascii="仿宋_GB2312" w:eastAsia="仿宋_GB2312"/>
          <w:color w:val="auto"/>
          <w:sz w:val="32"/>
          <w:szCs w:val="32"/>
        </w:rPr>
        <w:t>0</w:t>
      </w:r>
      <w:r>
        <w:rPr>
          <w:rFonts w:hint="eastAsia" w:ascii="仿宋_GB2312" w:eastAsia="仿宋_GB2312"/>
          <w:color w:val="auto"/>
          <w:sz w:val="32"/>
          <w:szCs w:val="32"/>
        </w:rPr>
        <w:t>万元。</w:t>
      </w:r>
    </w:p>
    <w:p>
      <w:pPr>
        <w:spacing w:line="600" w:lineRule="exact"/>
        <w:ind w:firstLine="803" w:firstLineChars="250"/>
        <w:outlineLvl w:val="1"/>
        <w:rPr>
          <w:rStyle w:val="17"/>
          <w:rFonts w:ascii="黑体" w:hAnsi="黑体" w:eastAsia="黑体"/>
          <w:color w:val="auto"/>
        </w:rPr>
      </w:pPr>
      <w:bookmarkStart w:id="50" w:name="_Toc15396612"/>
      <w:bookmarkStart w:id="51" w:name="_Toc15377221"/>
      <w:r>
        <w:rPr>
          <w:rStyle w:val="17"/>
          <w:rFonts w:hint="eastAsia" w:ascii="黑体" w:hAnsi="黑体" w:eastAsia="黑体"/>
          <w:color w:val="auto"/>
        </w:rPr>
        <w:t>十、</w:t>
      </w:r>
      <w:r>
        <w:rPr>
          <w:rStyle w:val="17"/>
          <w:rFonts w:hint="eastAsia" w:ascii="黑体" w:hAnsi="黑体" w:eastAsia="黑体"/>
          <w:b w:val="0"/>
          <w:color w:val="auto"/>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rPr>
      </w:pPr>
      <w:bookmarkStart w:id="52" w:name="_Toc15377222"/>
      <w:r>
        <w:rPr>
          <w:rFonts w:hint="eastAsia" w:ascii="仿宋" w:hAnsi="仿宋" w:eastAsia="仿宋"/>
          <w:b/>
          <w:color w:val="auto"/>
          <w:sz w:val="32"/>
          <w:szCs w:val="32"/>
        </w:rPr>
        <w:t>（一）机关运行经费支出情况</w:t>
      </w:r>
      <w:bookmarkEnd w:id="52"/>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年，广安市广安区人民检察院机关运行经费支出</w:t>
      </w:r>
      <w:r>
        <w:rPr>
          <w:rFonts w:ascii="仿宋_GB2312" w:eastAsia="仿宋_GB2312"/>
          <w:color w:val="auto"/>
          <w:sz w:val="32"/>
          <w:szCs w:val="32"/>
        </w:rPr>
        <w:t>1697.23</w:t>
      </w:r>
      <w:r>
        <w:rPr>
          <w:rFonts w:hint="eastAsia" w:ascii="仿宋_GB2312" w:eastAsia="仿宋_GB2312"/>
          <w:color w:val="auto"/>
          <w:sz w:val="32"/>
          <w:szCs w:val="32"/>
        </w:rPr>
        <w:t>万元，比</w:t>
      </w:r>
      <w:r>
        <w:rPr>
          <w:rFonts w:ascii="仿宋_GB2312" w:eastAsia="仿宋_GB2312"/>
          <w:color w:val="auto"/>
          <w:sz w:val="32"/>
          <w:szCs w:val="32"/>
        </w:rPr>
        <w:t>2017</w:t>
      </w:r>
      <w:r>
        <w:rPr>
          <w:rFonts w:hint="eastAsia" w:ascii="仿宋_GB2312" w:eastAsia="仿宋_GB2312"/>
          <w:color w:val="auto"/>
          <w:sz w:val="32"/>
          <w:szCs w:val="32"/>
        </w:rPr>
        <w:t>年增加</w:t>
      </w:r>
      <w:r>
        <w:rPr>
          <w:rFonts w:ascii="仿宋_GB2312" w:eastAsia="仿宋_GB2312"/>
          <w:color w:val="auto"/>
          <w:sz w:val="32"/>
          <w:szCs w:val="32"/>
        </w:rPr>
        <w:t>8.59</w:t>
      </w:r>
      <w:r>
        <w:rPr>
          <w:rFonts w:hint="eastAsia" w:ascii="仿宋_GB2312" w:eastAsia="仿宋_GB2312"/>
          <w:color w:val="auto"/>
          <w:sz w:val="32"/>
          <w:szCs w:val="32"/>
        </w:rPr>
        <w:t>万元，增长</w:t>
      </w:r>
      <w:r>
        <w:rPr>
          <w:rFonts w:ascii="仿宋_GB2312" w:eastAsia="仿宋_GB2312"/>
          <w:color w:val="auto"/>
          <w:sz w:val="32"/>
          <w:szCs w:val="32"/>
        </w:rPr>
        <w:t>0.51%</w:t>
      </w:r>
      <w:r>
        <w:rPr>
          <w:rFonts w:hint="eastAsia" w:ascii="仿宋_GB2312" w:eastAsia="仿宋_GB2312"/>
          <w:color w:val="auto"/>
          <w:sz w:val="32"/>
          <w:szCs w:val="32"/>
        </w:rPr>
        <w:t>。主要原因是人员增加、开展扫黑除恶专项斗争工作等。</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3" w:name="_Toc15377223"/>
      <w:r>
        <w:rPr>
          <w:rFonts w:hint="eastAsia" w:ascii="仿宋" w:hAnsi="仿宋" w:eastAsia="仿宋"/>
          <w:b/>
          <w:color w:val="auto"/>
          <w:sz w:val="32"/>
          <w:szCs w:val="32"/>
        </w:rPr>
        <w:t>（二）政府采购支出情况</w:t>
      </w:r>
      <w:bookmarkEnd w:id="53"/>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2018</w:t>
      </w:r>
      <w:r>
        <w:rPr>
          <w:rFonts w:hint="eastAsia" w:ascii="仿宋_GB2312" w:eastAsia="仿宋_GB2312"/>
          <w:color w:val="auto"/>
          <w:sz w:val="32"/>
          <w:szCs w:val="32"/>
        </w:rPr>
        <w:t>年，广安市广安区人民检察院采购支出总额</w:t>
      </w:r>
      <w:r>
        <w:rPr>
          <w:rFonts w:ascii="仿宋_GB2312" w:eastAsia="仿宋_GB2312"/>
          <w:color w:val="auto"/>
          <w:sz w:val="32"/>
          <w:szCs w:val="32"/>
        </w:rPr>
        <w:t>213.44</w:t>
      </w:r>
      <w:r>
        <w:rPr>
          <w:rFonts w:hint="eastAsia" w:ascii="仿宋_GB2312" w:eastAsia="仿宋_GB2312"/>
          <w:color w:val="auto"/>
          <w:sz w:val="32"/>
          <w:szCs w:val="32"/>
        </w:rPr>
        <w:t>万元，其中：政府采购货物支出</w:t>
      </w:r>
      <w:r>
        <w:rPr>
          <w:rFonts w:ascii="仿宋_GB2312" w:eastAsia="仿宋_GB2312"/>
          <w:color w:val="auto"/>
          <w:sz w:val="32"/>
          <w:szCs w:val="32"/>
        </w:rPr>
        <w:t>159.36</w:t>
      </w:r>
      <w:r>
        <w:rPr>
          <w:rFonts w:hint="eastAsia" w:ascii="仿宋_GB2312" w:eastAsia="仿宋_GB2312"/>
          <w:color w:val="auto"/>
          <w:sz w:val="32"/>
          <w:szCs w:val="32"/>
        </w:rPr>
        <w:t>万元、政府采购</w:t>
      </w:r>
      <w:r>
        <w:rPr>
          <w:rFonts w:hint="eastAsia" w:ascii="仿宋_GB2312" w:eastAsia="仿宋_GB2312"/>
          <w:color w:val="auto"/>
          <w:sz w:val="32"/>
          <w:szCs w:val="32"/>
          <w:lang w:eastAsia="zh-CN"/>
        </w:rPr>
        <w:t>网络软件</w:t>
      </w:r>
      <w:r>
        <w:rPr>
          <w:rFonts w:hint="eastAsia" w:ascii="仿宋_GB2312" w:eastAsia="仿宋_GB2312"/>
          <w:color w:val="auto"/>
          <w:sz w:val="32"/>
          <w:szCs w:val="32"/>
        </w:rPr>
        <w:t>工程支出</w:t>
      </w:r>
      <w:r>
        <w:rPr>
          <w:rFonts w:ascii="仿宋_GB2312" w:eastAsia="仿宋_GB2312"/>
          <w:color w:val="auto"/>
          <w:sz w:val="32"/>
          <w:szCs w:val="32"/>
        </w:rPr>
        <w:t>54.08</w:t>
      </w:r>
      <w:r>
        <w:rPr>
          <w:rFonts w:hint="eastAsia" w:ascii="仿宋_GB2312" w:eastAsia="仿宋_GB2312"/>
          <w:color w:val="auto"/>
          <w:sz w:val="32"/>
          <w:szCs w:val="32"/>
        </w:rPr>
        <w:t>万元。主要用于日常办公办案。</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2018</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日，广安市广安区人民检察院共有车辆</w:t>
      </w:r>
      <w:r>
        <w:rPr>
          <w:rFonts w:ascii="仿宋_GB2312" w:eastAsia="仿宋_GB2312"/>
          <w:color w:val="auto"/>
          <w:sz w:val="32"/>
          <w:szCs w:val="32"/>
        </w:rPr>
        <w:t>6</w:t>
      </w:r>
      <w:r>
        <w:rPr>
          <w:rFonts w:hint="eastAsia" w:ascii="仿宋_GB2312" w:eastAsia="仿宋_GB2312"/>
          <w:color w:val="auto"/>
          <w:sz w:val="32"/>
          <w:szCs w:val="32"/>
        </w:rPr>
        <w:t>辆，其中：一般执法执勤用车</w:t>
      </w:r>
      <w:r>
        <w:rPr>
          <w:rFonts w:ascii="仿宋_GB2312" w:eastAsia="仿宋_GB2312"/>
          <w:color w:val="auto"/>
          <w:sz w:val="32"/>
          <w:szCs w:val="32"/>
        </w:rPr>
        <w:t>6</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pPr>
        <w:spacing w:line="600" w:lineRule="atLeast"/>
        <w:ind w:firstLine="643" w:firstLineChars="200"/>
        <w:rPr>
          <w:rFonts w:ascii="仿宋_GB2312" w:eastAsia="仿宋_GB2312"/>
          <w:b/>
          <w:color w:val="auto"/>
          <w:sz w:val="32"/>
          <w:szCs w:val="32"/>
        </w:rPr>
      </w:pP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5"/>
        </w:numPr>
        <w:spacing w:line="600" w:lineRule="exact"/>
        <w:ind w:firstLine="663" w:firstLineChars="150"/>
        <w:jc w:val="center"/>
        <w:outlineLvl w:val="0"/>
        <w:rPr>
          <w:rStyle w:val="16"/>
          <w:rFonts w:ascii="黑体" w:hAnsi="黑体" w:eastAsia="黑体"/>
          <w:b w:val="0"/>
          <w:color w:val="auto"/>
        </w:rPr>
      </w:pPr>
      <w:bookmarkStart w:id="55" w:name="_Toc15377225"/>
      <w:bookmarkStart w:id="56" w:name="_Toc15396613"/>
      <w:r>
        <w:rPr>
          <w:rFonts w:hint="eastAsia" w:ascii="黑体" w:hAnsi="黑体" w:eastAsia="黑体"/>
          <w:b/>
          <w:color w:val="auto"/>
          <w:sz w:val="44"/>
          <w:szCs w:val="44"/>
        </w:rPr>
        <w:t>名</w:t>
      </w:r>
      <w:r>
        <w:rPr>
          <w:rStyle w:val="16"/>
          <w:rFonts w:hint="eastAsia" w:ascii="黑体" w:hAnsi="黑体" w:eastAsia="黑体"/>
          <w:b w:val="0"/>
          <w:color w:val="auto"/>
        </w:rPr>
        <w:t>词解释</w:t>
      </w:r>
      <w:bookmarkEnd w:id="55"/>
      <w:bookmarkEnd w:id="56"/>
    </w:p>
    <w:p>
      <w:pPr>
        <w:spacing w:line="600" w:lineRule="exact"/>
        <w:jc w:val="left"/>
        <w:rPr>
          <w:rFonts w:ascii="宋体"/>
          <w:b/>
          <w:color w:val="auto"/>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color w:val="auto"/>
        </w:rPr>
      </w:pPr>
      <w:bookmarkStart w:id="57" w:name="_Toc15377226"/>
      <w:r>
        <w:rPr>
          <w:rFonts w:ascii="宋体"/>
          <w:b/>
          <w:color w:val="auto"/>
          <w:sz w:val="44"/>
          <w:szCs w:val="44"/>
        </w:rPr>
        <w:br w:type="page"/>
      </w:r>
      <w:bookmarkStart w:id="58" w:name="_Toc15396614"/>
      <w:r>
        <w:rPr>
          <w:rFonts w:hint="eastAsia" w:ascii="黑体" w:hAnsi="黑体" w:eastAsia="黑体"/>
          <w:color w:val="auto"/>
          <w:sz w:val="44"/>
          <w:szCs w:val="44"/>
        </w:rPr>
        <w:t>第</w:t>
      </w:r>
      <w:r>
        <w:rPr>
          <w:rStyle w:val="16"/>
          <w:rFonts w:hint="eastAsia" w:ascii="黑体" w:hAnsi="黑体" w:eastAsia="黑体"/>
          <w:b w:val="0"/>
          <w:color w:val="auto"/>
        </w:rPr>
        <w:t>四部分</w:t>
      </w:r>
      <w:r>
        <w:rPr>
          <w:rStyle w:val="16"/>
          <w:rFonts w:ascii="黑体" w:hAnsi="黑体" w:eastAsia="黑体"/>
          <w:b w:val="0"/>
          <w:color w:val="auto"/>
        </w:rPr>
        <w:t xml:space="preserve"> </w:t>
      </w:r>
      <w:r>
        <w:rPr>
          <w:rStyle w:val="16"/>
          <w:rFonts w:hint="eastAsia" w:ascii="黑体" w:hAnsi="黑体" w:eastAsia="黑体"/>
          <w:b w:val="0"/>
          <w:color w:val="auto"/>
        </w:rPr>
        <w:t>附件</w:t>
      </w:r>
      <w:bookmarkEnd w:id="58"/>
    </w:p>
    <w:p>
      <w:pPr>
        <w:spacing w:line="600" w:lineRule="exact"/>
        <w:jc w:val="center"/>
        <w:outlineLvl w:val="0"/>
        <w:rPr>
          <w:rStyle w:val="16"/>
          <w:color w:val="auto"/>
        </w:rPr>
      </w:pPr>
    </w:p>
    <w:p>
      <w:pPr>
        <w:pStyle w:val="3"/>
        <w:rPr>
          <w:rStyle w:val="16"/>
          <w:rFonts w:ascii="仿宋" w:hAnsi="仿宋" w:eastAsia="仿宋"/>
          <w:b w:val="0"/>
          <w:bCs w:val="0"/>
          <w:color w:val="auto"/>
          <w:sz w:val="32"/>
          <w:szCs w:val="32"/>
        </w:rPr>
      </w:pPr>
      <w:bookmarkStart w:id="59" w:name="_Toc15396615"/>
      <w:r>
        <w:rPr>
          <w:rStyle w:val="16"/>
          <w:rFonts w:hint="eastAsia" w:ascii="仿宋" w:hAnsi="仿宋" w:eastAsia="仿宋"/>
          <w:b w:val="0"/>
          <w:bCs w:val="0"/>
          <w:color w:val="auto"/>
          <w:sz w:val="32"/>
          <w:szCs w:val="32"/>
        </w:rPr>
        <w:t>附件</w:t>
      </w:r>
      <w:r>
        <w:rPr>
          <w:rStyle w:val="16"/>
          <w:rFonts w:ascii="仿宋" w:hAnsi="仿宋" w:eastAsia="仿宋"/>
          <w:b w:val="0"/>
          <w:bCs w:val="0"/>
          <w:color w:val="auto"/>
          <w:sz w:val="32"/>
          <w:szCs w:val="32"/>
        </w:rPr>
        <w:t>1</w:t>
      </w:r>
      <w:bookmarkEnd w:id="59"/>
    </w:p>
    <w:p>
      <w:pPr>
        <w:spacing w:line="600" w:lineRule="exact"/>
        <w:jc w:val="center"/>
        <w:outlineLvl w:val="0"/>
        <w:rPr>
          <w:rFonts w:ascii="黑体" w:hAnsi="黑体" w:eastAsia="黑体" w:cs="方正小标宋简体"/>
          <w:color w:val="auto"/>
          <w:sz w:val="36"/>
          <w:szCs w:val="36"/>
        </w:rPr>
      </w:pPr>
      <w:bookmarkStart w:id="60" w:name="_Toc15396616"/>
      <w:r>
        <w:rPr>
          <w:rFonts w:hint="eastAsia" w:ascii="黑体" w:hAnsi="黑体" w:eastAsia="黑体" w:cs="方正小标宋简体"/>
          <w:color w:val="auto"/>
          <w:sz w:val="36"/>
          <w:szCs w:val="36"/>
        </w:rPr>
        <w:t>广安市广安区人民检察院</w:t>
      </w:r>
      <w:r>
        <w:rPr>
          <w:rFonts w:ascii="黑体" w:hAnsi="黑体" w:eastAsia="黑体" w:cs="方正小标宋简体"/>
          <w:color w:val="auto"/>
          <w:sz w:val="36"/>
          <w:szCs w:val="36"/>
        </w:rPr>
        <w:t>2018</w:t>
      </w:r>
      <w:r>
        <w:rPr>
          <w:rFonts w:hint="eastAsia" w:ascii="黑体" w:hAnsi="黑体" w:eastAsia="黑体" w:cs="方正小标宋简体"/>
          <w:color w:val="auto"/>
          <w:sz w:val="36"/>
          <w:szCs w:val="36"/>
        </w:rPr>
        <w:t>年部门整体支出绩效评价报告</w:t>
      </w:r>
      <w:bookmarkEnd w:id="60"/>
    </w:p>
    <w:p>
      <w:pPr>
        <w:spacing w:line="580" w:lineRule="exact"/>
        <w:ind w:firstLine="640" w:firstLineChars="200"/>
        <w:rPr>
          <w:rFonts w:ascii="黑体" w:hAnsi="黑体" w:eastAsia="黑体" w:cs="黑体"/>
          <w:color w:val="auto"/>
          <w:sz w:val="32"/>
          <w:szCs w:val="32"/>
        </w:rPr>
      </w:pP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（一）机构组成。</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根据职责，区检察院内设置有行政检察科、侦查监督科、公诉科、民事检察科、控告申诉检察科（含举报中心）、刑事执行检察局、案件管理办公室、政治处、办公室、未成年人检察科等。</w:t>
      </w:r>
    </w:p>
    <w:p>
      <w:pPr>
        <w:numPr>
          <w:ilvl w:val="0"/>
          <w:numId w:val="6"/>
        </w:num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人员概况。</w:t>
      </w:r>
    </w:p>
    <w:p>
      <w:pPr>
        <w:numPr>
          <w:ilvl w:val="0"/>
          <w:numId w:val="0"/>
        </w:numPr>
        <w:spacing w:line="580" w:lineRule="exact"/>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政法编制46人，事业编制4人。</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二、部门财政资金收支情况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（一）部门财政资金收入情况。</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广安市广安区人民检察院</w:t>
      </w:r>
      <w:r>
        <w:rPr>
          <w:rFonts w:ascii="仿宋" w:hAnsi="仿宋" w:eastAsia="仿宋" w:cs="仿宋_GB2312"/>
          <w:color w:val="auto"/>
          <w:sz w:val="32"/>
          <w:szCs w:val="32"/>
        </w:rPr>
        <w:t>2018</w:t>
      </w:r>
      <w:r>
        <w:rPr>
          <w:rFonts w:hint="eastAsia" w:ascii="仿宋" w:hAnsi="仿宋" w:eastAsia="仿宋" w:cs="仿宋_GB2312"/>
          <w:color w:val="auto"/>
          <w:sz w:val="32"/>
          <w:szCs w:val="32"/>
        </w:rPr>
        <w:t>年收入总额为</w:t>
      </w:r>
      <w:r>
        <w:rPr>
          <w:rFonts w:ascii="仿宋" w:hAnsi="仿宋" w:eastAsia="仿宋" w:cs="仿宋_GB2312"/>
          <w:color w:val="auto"/>
          <w:sz w:val="32"/>
          <w:szCs w:val="32"/>
        </w:rPr>
        <w:t>2032.24</w:t>
      </w:r>
      <w:r>
        <w:rPr>
          <w:rFonts w:hint="eastAsia" w:ascii="仿宋" w:hAnsi="仿宋" w:eastAsia="仿宋" w:cs="仿宋_GB2312"/>
          <w:color w:val="auto"/>
          <w:sz w:val="32"/>
          <w:szCs w:val="32"/>
        </w:rPr>
        <w:t>万元</w:t>
      </w:r>
      <w:r>
        <w:rPr>
          <w:rFonts w:ascii="仿宋" w:hAnsi="仿宋" w:eastAsia="仿宋" w:cs="仿宋_GB2312"/>
          <w:color w:val="auto"/>
          <w:sz w:val="32"/>
          <w:szCs w:val="32"/>
        </w:rPr>
        <w:t>,</w:t>
      </w:r>
      <w:r>
        <w:rPr>
          <w:rFonts w:hint="eastAsia" w:ascii="仿宋" w:hAnsi="仿宋" w:eastAsia="仿宋" w:cs="仿宋_GB2312"/>
          <w:color w:val="auto"/>
          <w:sz w:val="32"/>
          <w:szCs w:val="32"/>
        </w:rPr>
        <w:t>全部为当年财政拨款收入。</w:t>
      </w:r>
    </w:p>
    <w:p>
      <w:pPr>
        <w:numPr>
          <w:ilvl w:val="0"/>
          <w:numId w:val="7"/>
        </w:num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部门财政资金支出情况。</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2018</w:t>
      </w:r>
      <w:r>
        <w:rPr>
          <w:rFonts w:hint="eastAsia" w:ascii="仿宋" w:hAnsi="仿宋" w:eastAsia="仿宋" w:cs="仿宋_GB2312"/>
          <w:color w:val="auto"/>
          <w:sz w:val="32"/>
          <w:szCs w:val="32"/>
        </w:rPr>
        <w:t>年度支出</w:t>
      </w:r>
      <w:r>
        <w:rPr>
          <w:rFonts w:ascii="仿宋" w:hAnsi="仿宋" w:eastAsia="仿宋" w:cs="仿宋_GB2312"/>
          <w:color w:val="auto"/>
          <w:sz w:val="32"/>
          <w:szCs w:val="32"/>
        </w:rPr>
        <w:t>1844.61</w:t>
      </w:r>
      <w:r>
        <w:rPr>
          <w:rFonts w:hint="eastAsia" w:ascii="仿宋" w:hAnsi="仿宋" w:eastAsia="仿宋" w:cs="仿宋_GB2312"/>
          <w:color w:val="auto"/>
          <w:sz w:val="32"/>
          <w:szCs w:val="32"/>
        </w:rPr>
        <w:t>万元</w:t>
      </w:r>
      <w:r>
        <w:rPr>
          <w:rFonts w:ascii="仿宋" w:hAnsi="仿宋" w:eastAsia="仿宋" w:cs="仿宋_GB2312"/>
          <w:color w:val="auto"/>
          <w:sz w:val="32"/>
          <w:szCs w:val="32"/>
        </w:rPr>
        <w:t>,</w:t>
      </w:r>
      <w:r>
        <w:rPr>
          <w:rFonts w:hint="eastAsia" w:ascii="仿宋" w:hAnsi="仿宋" w:eastAsia="仿宋" w:cs="仿宋_GB2312"/>
          <w:color w:val="auto"/>
          <w:sz w:val="32"/>
          <w:szCs w:val="32"/>
        </w:rPr>
        <w:t>其中</w:t>
      </w:r>
      <w:r>
        <w:rPr>
          <w:rFonts w:ascii="仿宋" w:hAnsi="仿宋" w:eastAsia="仿宋" w:cs="仿宋_GB2312"/>
          <w:color w:val="auto"/>
          <w:sz w:val="32"/>
          <w:szCs w:val="32"/>
        </w:rPr>
        <w:t>:</w:t>
      </w:r>
      <w:r>
        <w:rPr>
          <w:rFonts w:hint="eastAsia" w:ascii="仿宋" w:hAnsi="仿宋" w:eastAsia="仿宋" w:cs="仿宋_GB2312"/>
          <w:color w:val="auto"/>
          <w:sz w:val="32"/>
          <w:szCs w:val="32"/>
        </w:rPr>
        <w:t>基本支出</w:t>
      </w:r>
      <w:r>
        <w:rPr>
          <w:rFonts w:ascii="仿宋" w:hAnsi="仿宋" w:eastAsia="仿宋" w:cs="仿宋_GB2312"/>
          <w:color w:val="auto"/>
          <w:sz w:val="32"/>
          <w:szCs w:val="32"/>
        </w:rPr>
        <w:t>1697.23</w:t>
      </w:r>
      <w:r>
        <w:rPr>
          <w:rFonts w:hint="eastAsia" w:ascii="仿宋" w:hAnsi="仿宋" w:eastAsia="仿宋" w:cs="仿宋_GB2312"/>
          <w:color w:val="auto"/>
          <w:sz w:val="32"/>
          <w:szCs w:val="32"/>
        </w:rPr>
        <w:t>万元，项目支出</w:t>
      </w:r>
      <w:r>
        <w:rPr>
          <w:rFonts w:ascii="仿宋" w:hAnsi="仿宋" w:eastAsia="仿宋" w:cs="仿宋_GB2312"/>
          <w:color w:val="auto"/>
          <w:sz w:val="32"/>
          <w:szCs w:val="32"/>
        </w:rPr>
        <w:t>147.38</w:t>
      </w:r>
      <w:r>
        <w:rPr>
          <w:rFonts w:hint="eastAsia" w:ascii="仿宋" w:hAnsi="仿宋" w:eastAsia="仿宋" w:cs="仿宋_GB2312"/>
          <w:color w:val="auto"/>
          <w:sz w:val="32"/>
          <w:szCs w:val="32"/>
        </w:rPr>
        <w:t>万元。</w:t>
      </w:r>
    </w:p>
    <w:p>
      <w:pPr>
        <w:widowControl/>
        <w:jc w:val="left"/>
        <w:rPr>
          <w:rFonts w:ascii="仿宋_GB2312" w:hAnsi="仿宋_GB2312" w:eastAsia="仿宋_GB2312" w:cs="仿宋_GB2312"/>
          <w:color w:val="auto"/>
          <w:sz w:val="32"/>
          <w:szCs w:val="32"/>
        </w:rPr>
      </w:pPr>
    </w:p>
    <w:p>
      <w:pPr>
        <w:spacing w:line="600" w:lineRule="exact"/>
        <w:jc w:val="center"/>
        <w:outlineLvl w:val="0"/>
        <w:rPr>
          <w:rStyle w:val="16"/>
          <w:rFonts w:ascii="黑体" w:hAnsi="黑体" w:eastAsia="黑体"/>
          <w:b w:val="0"/>
          <w:color w:val="auto"/>
        </w:rPr>
      </w:pPr>
      <w:bookmarkStart w:id="61" w:name="_Toc15396618"/>
      <w:r>
        <w:rPr>
          <w:rFonts w:hint="eastAsia" w:ascii="黑体" w:hAnsi="黑体" w:eastAsia="黑体"/>
          <w:color w:val="auto"/>
          <w:sz w:val="44"/>
          <w:szCs w:val="44"/>
        </w:rPr>
        <w:t>第</w:t>
      </w:r>
      <w:r>
        <w:rPr>
          <w:rStyle w:val="16"/>
          <w:rFonts w:hint="eastAsia" w:ascii="黑体" w:hAnsi="黑体" w:eastAsia="黑体"/>
          <w:b w:val="0"/>
          <w:color w:val="auto"/>
        </w:rPr>
        <w:t>五部分</w:t>
      </w:r>
      <w:r>
        <w:rPr>
          <w:rStyle w:val="16"/>
          <w:rFonts w:ascii="黑体" w:hAnsi="黑体" w:eastAsia="黑体"/>
          <w:b w:val="0"/>
          <w:color w:val="auto"/>
        </w:rPr>
        <w:t xml:space="preserve"> </w:t>
      </w:r>
      <w:r>
        <w:rPr>
          <w:rStyle w:val="16"/>
          <w:rFonts w:hint="eastAsia" w:ascii="黑体" w:hAnsi="黑体" w:eastAsia="黑体"/>
          <w:b w:val="0"/>
          <w:color w:val="auto"/>
        </w:rPr>
        <w:t>附表</w:t>
      </w:r>
      <w:bookmarkEnd w:id="57"/>
      <w:bookmarkEnd w:id="61"/>
    </w:p>
    <w:p>
      <w:pPr>
        <w:spacing w:line="600" w:lineRule="exact"/>
        <w:jc w:val="center"/>
        <w:outlineLvl w:val="0"/>
        <w:rPr>
          <w:rFonts w:ascii="仿宋" w:hAnsi="仿宋" w:eastAsia="仿宋"/>
          <w:b/>
          <w:color w:val="auto"/>
          <w:sz w:val="44"/>
          <w:szCs w:val="44"/>
        </w:rPr>
      </w:pPr>
    </w:p>
    <w:p>
      <w:pPr>
        <w:pStyle w:val="3"/>
        <w:rPr>
          <w:rFonts w:ascii="仿宋" w:hAnsi="仿宋" w:eastAsia="仿宋"/>
          <w:color w:val="auto"/>
        </w:rPr>
      </w:pPr>
      <w:bookmarkStart w:id="62" w:name="_Toc15396619"/>
      <w:r>
        <w:rPr>
          <w:rFonts w:hint="eastAsia" w:ascii="仿宋" w:hAnsi="仿宋" w:eastAsia="仿宋"/>
          <w:b w:val="0"/>
          <w:color w:val="auto"/>
        </w:rPr>
        <w:t>一、收</w:t>
      </w:r>
      <w:r>
        <w:rPr>
          <w:rStyle w:val="17"/>
          <w:rFonts w:hint="eastAsia" w:ascii="仿宋" w:hAnsi="仿宋" w:eastAsia="仿宋"/>
          <w:b w:val="0"/>
          <w:bCs w:val="0"/>
          <w:color w:val="auto"/>
        </w:rPr>
        <w:t>入支出决算总表</w:t>
      </w:r>
      <w:bookmarkEnd w:id="62"/>
    </w:p>
    <w:p>
      <w:pPr>
        <w:pStyle w:val="3"/>
        <w:rPr>
          <w:rFonts w:ascii="仿宋" w:hAnsi="仿宋" w:eastAsia="仿宋"/>
          <w:color w:val="auto"/>
        </w:rPr>
      </w:pPr>
      <w:bookmarkStart w:id="63" w:name="_Toc15396620"/>
      <w:r>
        <w:rPr>
          <w:rFonts w:hint="eastAsia" w:ascii="仿宋" w:hAnsi="仿宋" w:eastAsia="仿宋"/>
          <w:b w:val="0"/>
          <w:color w:val="auto"/>
        </w:rPr>
        <w:t>二、收</w:t>
      </w:r>
      <w:r>
        <w:rPr>
          <w:rStyle w:val="17"/>
          <w:rFonts w:hint="eastAsia" w:ascii="仿宋" w:hAnsi="仿宋" w:eastAsia="仿宋"/>
          <w:b w:val="0"/>
          <w:bCs w:val="0"/>
          <w:color w:val="auto"/>
        </w:rPr>
        <w:t>入总表</w:t>
      </w:r>
      <w:bookmarkEnd w:id="63"/>
    </w:p>
    <w:p>
      <w:pPr>
        <w:pStyle w:val="3"/>
        <w:rPr>
          <w:rFonts w:ascii="仿宋" w:hAnsi="仿宋" w:eastAsia="仿宋"/>
          <w:color w:val="auto"/>
        </w:rPr>
      </w:pPr>
      <w:bookmarkStart w:id="64" w:name="_Toc15396621"/>
      <w:r>
        <w:rPr>
          <w:rStyle w:val="17"/>
          <w:rFonts w:hint="eastAsia" w:ascii="仿宋" w:hAnsi="仿宋" w:eastAsia="仿宋"/>
          <w:b w:val="0"/>
          <w:bCs w:val="0"/>
          <w:color w:val="auto"/>
        </w:rPr>
        <w:t>三、</w:t>
      </w:r>
      <w:r>
        <w:rPr>
          <w:rFonts w:hint="eastAsia" w:ascii="仿宋" w:hAnsi="仿宋" w:eastAsia="仿宋"/>
          <w:b w:val="0"/>
          <w:color w:val="auto"/>
        </w:rPr>
        <w:t>支</w:t>
      </w:r>
      <w:r>
        <w:rPr>
          <w:rStyle w:val="17"/>
          <w:rFonts w:hint="eastAsia" w:ascii="仿宋" w:hAnsi="仿宋" w:eastAsia="仿宋"/>
          <w:b w:val="0"/>
          <w:bCs w:val="0"/>
          <w:color w:val="auto"/>
        </w:rPr>
        <w:t>出总表</w:t>
      </w:r>
      <w:bookmarkEnd w:id="64"/>
    </w:p>
    <w:p>
      <w:pPr>
        <w:pStyle w:val="3"/>
        <w:rPr>
          <w:rFonts w:ascii="仿宋" w:hAnsi="仿宋" w:eastAsia="仿宋"/>
          <w:b w:val="0"/>
          <w:color w:val="auto"/>
        </w:rPr>
      </w:pPr>
      <w:bookmarkStart w:id="65" w:name="_Toc15396622"/>
      <w:r>
        <w:rPr>
          <w:rStyle w:val="17"/>
          <w:rFonts w:hint="eastAsia" w:ascii="仿宋" w:hAnsi="仿宋" w:eastAsia="仿宋"/>
          <w:b w:val="0"/>
          <w:bCs w:val="0"/>
          <w:color w:val="auto"/>
        </w:rPr>
        <w:t>四、</w:t>
      </w:r>
      <w:r>
        <w:rPr>
          <w:rFonts w:hint="eastAsia" w:ascii="仿宋" w:hAnsi="仿宋" w:eastAsia="仿宋"/>
          <w:b w:val="0"/>
          <w:color w:val="auto"/>
        </w:rPr>
        <w:t>财</w:t>
      </w:r>
      <w:r>
        <w:rPr>
          <w:rStyle w:val="17"/>
          <w:rFonts w:hint="eastAsia" w:ascii="仿宋" w:hAnsi="仿宋" w:eastAsia="仿宋"/>
          <w:b w:val="0"/>
          <w:bCs w:val="0"/>
          <w:color w:val="auto"/>
        </w:rPr>
        <w:t>政拨款收入支出决算总表</w:t>
      </w:r>
      <w:bookmarkEnd w:id="65"/>
    </w:p>
    <w:p>
      <w:pPr>
        <w:pStyle w:val="3"/>
        <w:rPr>
          <w:rFonts w:ascii="仿宋" w:hAnsi="仿宋" w:eastAsia="仿宋"/>
          <w:color w:val="auto"/>
        </w:rPr>
      </w:pPr>
      <w:bookmarkStart w:id="66" w:name="_Toc15396623"/>
      <w:r>
        <w:rPr>
          <w:rStyle w:val="17"/>
          <w:rFonts w:hint="eastAsia" w:ascii="仿宋" w:hAnsi="仿宋" w:eastAsia="仿宋"/>
          <w:b w:val="0"/>
          <w:bCs w:val="0"/>
          <w:color w:val="auto"/>
        </w:rPr>
        <w:t>五、</w:t>
      </w:r>
      <w:r>
        <w:rPr>
          <w:rFonts w:hint="eastAsia" w:ascii="仿宋" w:hAnsi="仿宋" w:eastAsia="仿宋"/>
          <w:b w:val="0"/>
          <w:color w:val="auto"/>
        </w:rPr>
        <w:t>财</w:t>
      </w:r>
      <w:r>
        <w:rPr>
          <w:rStyle w:val="17"/>
          <w:rFonts w:hint="eastAsia" w:ascii="仿宋" w:hAnsi="仿宋" w:eastAsia="仿宋"/>
          <w:b w:val="0"/>
          <w:bCs w:val="0"/>
          <w:color w:val="auto"/>
        </w:rPr>
        <w:t>政拨款支出决算明细表（政府经济分类科目）</w:t>
      </w:r>
      <w:bookmarkEnd w:id="66"/>
    </w:p>
    <w:p>
      <w:pPr>
        <w:pStyle w:val="3"/>
        <w:rPr>
          <w:rFonts w:ascii="仿宋" w:hAnsi="仿宋" w:eastAsia="仿宋"/>
          <w:color w:val="auto"/>
        </w:rPr>
      </w:pPr>
      <w:bookmarkStart w:id="67" w:name="_Toc15396624"/>
      <w:r>
        <w:rPr>
          <w:rStyle w:val="17"/>
          <w:rFonts w:hint="eastAsia" w:ascii="仿宋" w:hAnsi="仿宋" w:eastAsia="仿宋"/>
          <w:b w:val="0"/>
          <w:bCs w:val="0"/>
          <w:color w:val="auto"/>
        </w:rPr>
        <w:t>六、</w:t>
      </w:r>
      <w:r>
        <w:rPr>
          <w:rFonts w:hint="eastAsia" w:ascii="仿宋" w:hAnsi="仿宋" w:eastAsia="仿宋"/>
          <w:b w:val="0"/>
          <w:color w:val="auto"/>
        </w:rPr>
        <w:t>一</w:t>
      </w:r>
      <w:r>
        <w:rPr>
          <w:rStyle w:val="17"/>
          <w:rFonts w:hint="eastAsia" w:ascii="仿宋" w:hAnsi="仿宋" w:eastAsia="仿宋"/>
          <w:b w:val="0"/>
          <w:bCs w:val="0"/>
          <w:color w:val="auto"/>
        </w:rPr>
        <w:t>般公共预算财政拨款支出决算表</w:t>
      </w:r>
      <w:bookmarkEnd w:id="67"/>
    </w:p>
    <w:p>
      <w:pPr>
        <w:pStyle w:val="3"/>
        <w:rPr>
          <w:rFonts w:ascii="仿宋" w:hAnsi="仿宋" w:eastAsia="仿宋"/>
          <w:color w:val="auto"/>
        </w:rPr>
      </w:pPr>
      <w:bookmarkStart w:id="68" w:name="_Toc15396625"/>
      <w:r>
        <w:rPr>
          <w:rStyle w:val="17"/>
          <w:rFonts w:hint="eastAsia" w:ascii="仿宋" w:hAnsi="仿宋" w:eastAsia="仿宋"/>
          <w:b w:val="0"/>
          <w:bCs w:val="0"/>
          <w:color w:val="auto"/>
        </w:rPr>
        <w:t>七、</w:t>
      </w:r>
      <w:r>
        <w:rPr>
          <w:rFonts w:hint="eastAsia" w:ascii="仿宋" w:hAnsi="仿宋" w:eastAsia="仿宋"/>
          <w:b w:val="0"/>
          <w:color w:val="auto"/>
        </w:rPr>
        <w:t>一</w:t>
      </w:r>
      <w:r>
        <w:rPr>
          <w:rStyle w:val="17"/>
          <w:rFonts w:hint="eastAsia" w:ascii="仿宋" w:hAnsi="仿宋" w:eastAsia="仿宋"/>
          <w:b w:val="0"/>
          <w:bCs w:val="0"/>
          <w:color w:val="auto"/>
        </w:rPr>
        <w:t>般公共预算财政拨款支出决算明细表</w:t>
      </w:r>
      <w:bookmarkEnd w:id="68"/>
    </w:p>
    <w:p>
      <w:pPr>
        <w:pStyle w:val="3"/>
        <w:rPr>
          <w:rFonts w:ascii="仿宋" w:hAnsi="仿宋" w:eastAsia="仿宋"/>
          <w:color w:val="auto"/>
        </w:rPr>
      </w:pPr>
      <w:bookmarkStart w:id="69" w:name="_Toc15396626"/>
      <w:r>
        <w:rPr>
          <w:rStyle w:val="17"/>
          <w:rFonts w:hint="eastAsia" w:ascii="仿宋" w:hAnsi="仿宋" w:eastAsia="仿宋"/>
          <w:b w:val="0"/>
          <w:bCs w:val="0"/>
          <w:color w:val="auto"/>
        </w:rPr>
        <w:t>八、</w:t>
      </w:r>
      <w:r>
        <w:rPr>
          <w:rFonts w:hint="eastAsia" w:ascii="仿宋" w:hAnsi="仿宋" w:eastAsia="仿宋"/>
          <w:b w:val="0"/>
          <w:color w:val="auto"/>
        </w:rPr>
        <w:t>一</w:t>
      </w:r>
      <w:r>
        <w:rPr>
          <w:rStyle w:val="17"/>
          <w:rFonts w:hint="eastAsia" w:ascii="仿宋" w:hAnsi="仿宋" w:eastAsia="仿宋"/>
          <w:b w:val="0"/>
          <w:bCs w:val="0"/>
          <w:color w:val="auto"/>
        </w:rPr>
        <w:t>般公共预算财政拨款基本支出决算表</w:t>
      </w:r>
      <w:bookmarkEnd w:id="69"/>
    </w:p>
    <w:p>
      <w:pPr>
        <w:pStyle w:val="3"/>
        <w:rPr>
          <w:rFonts w:ascii="仿宋" w:hAnsi="仿宋" w:eastAsia="仿宋"/>
          <w:color w:val="auto"/>
        </w:rPr>
      </w:pPr>
      <w:bookmarkStart w:id="70" w:name="_Toc15396627"/>
      <w:r>
        <w:rPr>
          <w:rStyle w:val="17"/>
          <w:rFonts w:hint="eastAsia" w:ascii="仿宋" w:hAnsi="仿宋" w:eastAsia="仿宋"/>
          <w:b w:val="0"/>
          <w:bCs w:val="0"/>
          <w:color w:val="auto"/>
        </w:rPr>
        <w:t>九、</w:t>
      </w:r>
      <w:r>
        <w:rPr>
          <w:rFonts w:hint="eastAsia" w:ascii="仿宋" w:hAnsi="仿宋" w:eastAsia="仿宋"/>
          <w:b w:val="0"/>
          <w:color w:val="auto"/>
        </w:rPr>
        <w:t>一</w:t>
      </w:r>
      <w:r>
        <w:rPr>
          <w:rStyle w:val="17"/>
          <w:rFonts w:hint="eastAsia" w:ascii="仿宋" w:hAnsi="仿宋" w:eastAsia="仿宋"/>
          <w:b w:val="0"/>
          <w:bCs w:val="0"/>
          <w:color w:val="auto"/>
        </w:rPr>
        <w:t>般公共预算财政拨款项目支出决算表</w:t>
      </w:r>
      <w:bookmarkEnd w:id="70"/>
    </w:p>
    <w:p>
      <w:pPr>
        <w:pStyle w:val="3"/>
        <w:rPr>
          <w:rFonts w:ascii="仿宋" w:hAnsi="仿宋" w:eastAsia="仿宋"/>
          <w:color w:val="auto"/>
        </w:rPr>
      </w:pPr>
      <w:bookmarkStart w:id="71" w:name="_Toc15396628"/>
      <w:r>
        <w:rPr>
          <w:rStyle w:val="17"/>
          <w:rFonts w:hint="eastAsia" w:ascii="仿宋" w:hAnsi="仿宋" w:eastAsia="仿宋"/>
          <w:b w:val="0"/>
          <w:bCs w:val="0"/>
          <w:color w:val="auto"/>
        </w:rPr>
        <w:t>十、</w:t>
      </w:r>
      <w:r>
        <w:rPr>
          <w:rFonts w:hint="eastAsia" w:ascii="仿宋" w:hAnsi="仿宋" w:eastAsia="仿宋"/>
          <w:b w:val="0"/>
          <w:color w:val="auto"/>
        </w:rPr>
        <w:t>一</w:t>
      </w:r>
      <w:r>
        <w:rPr>
          <w:rStyle w:val="17"/>
          <w:rFonts w:hint="eastAsia" w:ascii="仿宋" w:hAnsi="仿宋" w:eastAsia="仿宋"/>
          <w:b w:val="0"/>
          <w:bCs w:val="0"/>
          <w:color w:val="auto"/>
        </w:rPr>
        <w:t>般公共预算财政拨款“三公”经费支出决算表</w:t>
      </w:r>
      <w:bookmarkEnd w:id="71"/>
    </w:p>
    <w:p>
      <w:pPr>
        <w:pStyle w:val="3"/>
        <w:rPr>
          <w:rFonts w:ascii="仿宋" w:hAnsi="仿宋" w:eastAsia="仿宋"/>
          <w:color w:val="auto"/>
        </w:rPr>
      </w:pPr>
      <w:bookmarkStart w:id="72" w:name="_Toc15396629"/>
      <w:r>
        <w:rPr>
          <w:rStyle w:val="17"/>
          <w:rFonts w:hint="eastAsia" w:ascii="仿宋" w:hAnsi="仿宋" w:eastAsia="仿宋"/>
          <w:b w:val="0"/>
          <w:bCs w:val="0"/>
          <w:color w:val="auto"/>
        </w:rPr>
        <w:t>十一、</w:t>
      </w:r>
      <w:r>
        <w:rPr>
          <w:rFonts w:hint="eastAsia" w:ascii="仿宋" w:hAnsi="仿宋" w:eastAsia="仿宋"/>
          <w:b w:val="0"/>
          <w:color w:val="auto"/>
        </w:rPr>
        <w:t>政</w:t>
      </w:r>
      <w:r>
        <w:rPr>
          <w:rStyle w:val="17"/>
          <w:rFonts w:hint="eastAsia" w:ascii="仿宋" w:hAnsi="仿宋" w:eastAsia="仿宋"/>
          <w:b w:val="0"/>
          <w:bCs w:val="0"/>
          <w:color w:val="auto"/>
        </w:rPr>
        <w:t>府性基金预算财政拨款收入支出决算表</w:t>
      </w:r>
      <w:bookmarkEnd w:id="72"/>
    </w:p>
    <w:p>
      <w:pPr>
        <w:pStyle w:val="3"/>
        <w:rPr>
          <w:rFonts w:ascii="仿宋" w:hAnsi="仿宋" w:eastAsia="仿宋"/>
          <w:color w:val="auto"/>
        </w:rPr>
      </w:pPr>
      <w:bookmarkStart w:id="73" w:name="_Toc15396630"/>
      <w:r>
        <w:rPr>
          <w:rStyle w:val="17"/>
          <w:rFonts w:hint="eastAsia" w:ascii="仿宋" w:hAnsi="仿宋" w:eastAsia="仿宋"/>
          <w:b w:val="0"/>
          <w:bCs w:val="0"/>
          <w:color w:val="auto"/>
        </w:rPr>
        <w:t>十二、</w:t>
      </w:r>
      <w:r>
        <w:rPr>
          <w:rFonts w:hint="eastAsia" w:ascii="仿宋" w:hAnsi="仿宋" w:eastAsia="仿宋"/>
          <w:b w:val="0"/>
          <w:color w:val="auto"/>
        </w:rPr>
        <w:t>政</w:t>
      </w:r>
      <w:r>
        <w:rPr>
          <w:rStyle w:val="17"/>
          <w:rFonts w:hint="eastAsia" w:ascii="仿宋" w:hAnsi="仿宋" w:eastAsia="仿宋"/>
          <w:b w:val="0"/>
          <w:bCs w:val="0"/>
          <w:color w:val="auto"/>
        </w:rPr>
        <w:t>府性基金预算财政拨款“三公”经费支出决算表</w:t>
      </w:r>
      <w:bookmarkEnd w:id="73"/>
    </w:p>
    <w:p>
      <w:pPr>
        <w:pStyle w:val="3"/>
        <w:rPr>
          <w:rStyle w:val="17"/>
          <w:rFonts w:ascii="仿宋" w:hAnsi="仿宋" w:eastAsia="仿宋"/>
          <w:b w:val="0"/>
          <w:bCs w:val="0"/>
          <w:color w:val="auto"/>
        </w:rPr>
      </w:pPr>
      <w:bookmarkStart w:id="74" w:name="_Toc15396631"/>
      <w:bookmarkStart w:id="75" w:name="_GoBack"/>
      <w:r>
        <w:rPr>
          <w:rStyle w:val="17"/>
          <w:rFonts w:hint="eastAsia" w:ascii="仿宋" w:hAnsi="仿宋" w:eastAsia="仿宋"/>
          <w:b w:val="0"/>
          <w:bCs w:val="0"/>
          <w:color w:val="auto"/>
        </w:rPr>
        <w:t>十三、</w:t>
      </w:r>
      <w:r>
        <w:rPr>
          <w:rFonts w:hint="eastAsia" w:ascii="仿宋" w:hAnsi="仿宋" w:eastAsia="仿宋"/>
          <w:b w:val="0"/>
          <w:color w:val="auto"/>
        </w:rPr>
        <w:t>国</w:t>
      </w:r>
      <w:r>
        <w:rPr>
          <w:rStyle w:val="17"/>
          <w:rFonts w:hint="eastAsia" w:ascii="仿宋" w:hAnsi="仿宋" w:eastAsia="仿宋"/>
          <w:b w:val="0"/>
          <w:bCs w:val="0"/>
          <w:color w:val="auto"/>
        </w:rPr>
        <w:t>有资本经营预算支出决算表</w:t>
      </w:r>
      <w:bookmarkEnd w:id="74"/>
    </w:p>
    <w:bookmarkEnd w:id="75"/>
    <w:p>
      <w:pPr>
        <w:rPr>
          <w:rStyle w:val="17"/>
          <w:rFonts w:ascii="仿宋" w:hAnsi="仿宋" w:eastAsia="仿宋"/>
          <w:b w:val="0"/>
          <w:bCs w:val="0"/>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6</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F4AF0"/>
    <w:multiLevelType w:val="singleLevel"/>
    <w:tmpl w:val="9BCF4AF0"/>
    <w:lvl w:ilvl="0" w:tentative="0">
      <w:start w:val="2"/>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0000000B"/>
    <w:multiLevelType w:val="singleLevel"/>
    <w:tmpl w:val="0000000B"/>
    <w:lvl w:ilvl="0" w:tentative="0">
      <w:start w:val="1"/>
      <w:numFmt w:val="chineseCounting"/>
      <w:suff w:val="nothing"/>
      <w:lvlText w:val="（%1）"/>
      <w:lvlJc w:val="left"/>
      <w:rPr>
        <w:rFonts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3A4F8170"/>
    <w:multiLevelType w:val="singleLevel"/>
    <w:tmpl w:val="3A4F8170"/>
    <w:lvl w:ilvl="0" w:tentative="0">
      <w:start w:val="2"/>
      <w:numFmt w:val="chineseCounting"/>
      <w:suff w:val="nothing"/>
      <w:lvlText w:val="（%1）"/>
      <w:lvlJc w:val="left"/>
      <w:rPr>
        <w:rFonts w:hint="eastAsia"/>
      </w:rPr>
    </w:lvl>
  </w:abstractNum>
  <w:abstractNum w:abstractNumId="6">
    <w:nsid w:val="456CB169"/>
    <w:multiLevelType w:val="singleLevel"/>
    <w:tmpl w:val="456CB169"/>
    <w:lvl w:ilvl="0" w:tentative="0">
      <w:start w:val="1"/>
      <w:numFmt w:val="chineseCounting"/>
      <w:suff w:val="nothing"/>
      <w:lvlText w:val="%1、"/>
      <w:lvlJc w:val="left"/>
      <w:rPr>
        <w:rFonts w:hint="eastAsia" w:cs="Times New Roman"/>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150C9"/>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3B84"/>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2739"/>
    <w:rsid w:val="00406254"/>
    <w:rsid w:val="004223DE"/>
    <w:rsid w:val="00430B8E"/>
    <w:rsid w:val="00434489"/>
    <w:rsid w:val="00437085"/>
    <w:rsid w:val="00443880"/>
    <w:rsid w:val="004464F4"/>
    <w:rsid w:val="00471401"/>
    <w:rsid w:val="00473F31"/>
    <w:rsid w:val="0048263A"/>
    <w:rsid w:val="00487E5D"/>
    <w:rsid w:val="004A711F"/>
    <w:rsid w:val="004B1111"/>
    <w:rsid w:val="004B199D"/>
    <w:rsid w:val="004B4690"/>
    <w:rsid w:val="004E0A2D"/>
    <w:rsid w:val="004E206B"/>
    <w:rsid w:val="004E6DF7"/>
    <w:rsid w:val="004F0FBD"/>
    <w:rsid w:val="00502424"/>
    <w:rsid w:val="00505A47"/>
    <w:rsid w:val="00512FDA"/>
    <w:rsid w:val="00520DA0"/>
    <w:rsid w:val="005664BB"/>
    <w:rsid w:val="0057481D"/>
    <w:rsid w:val="0058355A"/>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67F78"/>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9F6"/>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870EF"/>
    <w:rsid w:val="00DA65AC"/>
    <w:rsid w:val="00DB1913"/>
    <w:rsid w:val="00DC410D"/>
    <w:rsid w:val="00DC68CA"/>
    <w:rsid w:val="00DC7CBA"/>
    <w:rsid w:val="00DD73B7"/>
    <w:rsid w:val="00DE4223"/>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D4F29"/>
    <w:rsid w:val="00FF1E02"/>
    <w:rsid w:val="00FF30B4"/>
    <w:rsid w:val="01FB1003"/>
    <w:rsid w:val="05ED6688"/>
    <w:rsid w:val="069960C0"/>
    <w:rsid w:val="06A7197C"/>
    <w:rsid w:val="07092D67"/>
    <w:rsid w:val="073B0A75"/>
    <w:rsid w:val="0BC202D2"/>
    <w:rsid w:val="10C055FF"/>
    <w:rsid w:val="1345678D"/>
    <w:rsid w:val="16BB723D"/>
    <w:rsid w:val="18C80BA1"/>
    <w:rsid w:val="1BD16D6D"/>
    <w:rsid w:val="20230128"/>
    <w:rsid w:val="240371BF"/>
    <w:rsid w:val="26A8754C"/>
    <w:rsid w:val="288A2402"/>
    <w:rsid w:val="29FD04D3"/>
    <w:rsid w:val="2A7119D6"/>
    <w:rsid w:val="2AED3AFF"/>
    <w:rsid w:val="2E746864"/>
    <w:rsid w:val="2F3F4F18"/>
    <w:rsid w:val="30D43CE2"/>
    <w:rsid w:val="319F7F4E"/>
    <w:rsid w:val="333574C8"/>
    <w:rsid w:val="336429FD"/>
    <w:rsid w:val="36A94274"/>
    <w:rsid w:val="3B707396"/>
    <w:rsid w:val="3C32328E"/>
    <w:rsid w:val="41162353"/>
    <w:rsid w:val="42085591"/>
    <w:rsid w:val="440C6CF6"/>
    <w:rsid w:val="46D579F7"/>
    <w:rsid w:val="4E631A0F"/>
    <w:rsid w:val="4EF65FD3"/>
    <w:rsid w:val="52BF737C"/>
    <w:rsid w:val="53A13825"/>
    <w:rsid w:val="53FF6B49"/>
    <w:rsid w:val="54C973D0"/>
    <w:rsid w:val="55512BEC"/>
    <w:rsid w:val="596D4FF5"/>
    <w:rsid w:val="5A5C7FC1"/>
    <w:rsid w:val="5DEF7638"/>
    <w:rsid w:val="5FA172DA"/>
    <w:rsid w:val="60033C44"/>
    <w:rsid w:val="6AB05333"/>
    <w:rsid w:val="6B4C50E5"/>
    <w:rsid w:val="705552B7"/>
    <w:rsid w:val="709F3A5E"/>
    <w:rsid w:val="742D2CD3"/>
    <w:rsid w:val="7696767C"/>
    <w:rsid w:val="7ADB6784"/>
    <w:rsid w:val="7C905648"/>
    <w:rsid w:val="7ECE21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1547</Words>
  <Characters>8820</Characters>
  <Lines>0</Lines>
  <Paragraphs>0</Paragraphs>
  <TotalTime>172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gajcybaq01</cp:lastModifiedBy>
  <cp:lastPrinted>2019-08-01T00:48:00Z</cp:lastPrinted>
  <dcterms:modified xsi:type="dcterms:W3CDTF">2019-10-30T09:12:35Z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